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bookmarkStart w:id="0" w:name="ICS"/>
      <w:r>
        <w:rPr>
          <w:color w:val="FF0000"/>
        </w:rPr>
        <w:fldChar w:fldCharType="begin">
          <w:ffData>
            <w:name w:val="ICS"/>
            <w:enabled/>
            <w:calcOnExit w:val="0"/>
            <w:helpText w:type="text" w:val="请输入正确的ICS号："/>
            <w:textInput>
              <w:default w:val="点击此处添加ICS号"/>
            </w:textInput>
          </w:ffData>
        </w:fldChar>
      </w:r>
      <w:r>
        <w:rPr>
          <w:color w:val="FF0000"/>
        </w:rPr>
        <w:instrText xml:space="preserve"> FORMTEXT </w:instrText>
      </w:r>
      <w:r>
        <w:rPr>
          <w:color w:val="FF0000"/>
        </w:rPr>
        <w:fldChar w:fldCharType="separate"/>
      </w:r>
      <w:r>
        <w:rPr>
          <w:color w:val="FF0000"/>
        </w:rPr>
        <w:t>67.0</w:t>
      </w:r>
      <w:r>
        <w:rPr>
          <w:rFonts w:hint="eastAsia"/>
          <w:color w:val="FF0000"/>
        </w:rPr>
        <w:t>60</w:t>
      </w:r>
      <w:r>
        <w:rPr>
          <w:color w:val="FF0000"/>
        </w:rPr>
        <w:fldChar w:fldCharType="end"/>
      </w:r>
      <w:bookmarkEnd w:id="0"/>
    </w:p>
    <w:p>
      <w:pPr>
        <w:pStyle w:val="12"/>
        <w:rPr>
          <w:color w:val="FF0000"/>
        </w:rPr>
      </w:pPr>
      <w:bookmarkStart w:id="1" w:name="WXFLH"/>
      <w:r>
        <w:rPr>
          <w:color w:val="FF0000"/>
        </w:rPr>
        <w:fldChar w:fldCharType="begin">
          <w:ffData>
            <w:name w:val="WXFLH"/>
            <w:enabled/>
            <w:calcOnExit w:val="0"/>
            <w:helpText w:type="text" w:val="请输入中国标准文献分类号："/>
            <w:textInput>
              <w:default w:val="点击此处添加中国标准文献分类号"/>
            </w:textInput>
          </w:ffData>
        </w:fldChar>
      </w:r>
      <w:r>
        <w:rPr>
          <w:color w:val="FF0000"/>
        </w:rPr>
        <w:instrText xml:space="preserve"> FORMTEXT </w:instrText>
      </w:r>
      <w:r>
        <w:rPr>
          <w:color w:val="FF0000"/>
        </w:rPr>
        <w:fldChar w:fldCharType="separate"/>
      </w:r>
      <w:r>
        <w:rPr>
          <w:rFonts w:hint="eastAsia"/>
          <w:color w:val="FF0000"/>
        </w:rPr>
        <w:t>X11</w:t>
      </w:r>
      <w:r>
        <w:rPr>
          <w:color w:val="FF0000"/>
        </w:rPr>
        <w:fldChar w:fldCharType="end"/>
      </w:r>
      <w:bookmarkEnd w:id="1"/>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2"/>
              <w:rPr>
                <w:color w:val="FF0000"/>
              </w:rPr>
            </w:pPr>
            <w:r>
              <w:rPr>
                <w:color w:val="FF0000"/>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9" name="矩形 9"/>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Iri/s&#10;1QAAAAcBAAAPAAAAAAAAAAEAIAAAACIAAABkcnMvZG93bnJldi54bWxQSwECFAAUAAAACACHTuJA&#10;q9Y+N7IBAABeAwAADgAAAAAAAAABACAAAAAkAQAAZHJzL2Uyb0RvYy54bWxQSwUGAAAAAAYABgBZ&#10;AQAASAUAAAAA&#10;">
                      <v:fill on="t" focussize="0,0"/>
                      <v:stroke on="f"/>
                      <v:imagedata o:title=""/>
                      <o:lock v:ext="edit" aspectratio="f"/>
                    </v:rect>
                  </w:pict>
                </mc:Fallback>
              </mc:AlternateContent>
            </w:r>
            <w:r>
              <w:rPr>
                <w:color w:val="FF0000"/>
              </w:rPr>
              <w:fldChar w:fldCharType="begin">
                <w:ffData>
                  <w:name w:val="BAH"/>
                  <w:enabled/>
                  <w:calcOnExit w:val="0"/>
                  <w:textInput/>
                </w:ffData>
              </w:fldChar>
            </w:r>
            <w:bookmarkStart w:id="2" w:name="BAH"/>
            <w:r>
              <w:rPr>
                <w:color w:val="FF0000"/>
              </w:rPr>
              <w:instrText xml:space="preserve"> FORMTEXT </w:instrText>
            </w:r>
            <w:r>
              <w:rPr>
                <w:color w:val="FF0000"/>
              </w:rPr>
              <w:fldChar w:fldCharType="separate"/>
            </w:r>
            <w:r>
              <w:rPr>
                <w:rFonts w:hint="eastAsia"/>
                <w:color w:val="FF0000"/>
              </w:rPr>
              <w:t>备案号：</w:t>
            </w:r>
            <w:r>
              <w:rPr>
                <w:color w:val="FF0000"/>
              </w:rPr>
              <w:fldChar w:fldCharType="end"/>
            </w:r>
            <w:bookmarkEnd w:id="2"/>
          </w:p>
        </w:tc>
      </w:tr>
    </w:tbl>
    <w:p>
      <w:pPr>
        <w:pStyle w:val="13"/>
      </w:pPr>
      <w:r>
        <w:t>DB</w:t>
      </w:r>
      <w:r>
        <w:rPr>
          <w:rFonts w:hint="eastAsia"/>
        </w:rPr>
        <w:t>XX</w:t>
      </w:r>
    </w:p>
    <w:p>
      <w:pPr>
        <w:pStyle w:val="14"/>
      </w:pPr>
      <w:r>
        <w:rPr>
          <w:rFonts w:hint="eastAsia"/>
        </w:rPr>
        <w:t>河源市地方标准</w:t>
      </w:r>
    </w:p>
    <w:p>
      <w:pPr>
        <w:pStyle w:val="15"/>
      </w:pPr>
      <w:r>
        <w:rPr>
          <w:rFonts w:ascii="Times New Roman"/>
        </w:rPr>
        <w:t xml:space="preserve">DB </w:t>
      </w:r>
      <w:r>
        <w:rPr>
          <w:rFonts w:hint="eastAsia"/>
        </w:rPr>
        <w:t>XX</w:t>
      </w:r>
      <w:r>
        <w:t>/</w:t>
      </w:r>
      <w:r>
        <w:rPr>
          <w:rFonts w:hint="eastAsia"/>
        </w:rPr>
        <w:t>T</w:t>
      </w:r>
      <w:r>
        <w:t xml:space="preserve"> </w:t>
      </w:r>
      <w:r>
        <w:rPr>
          <w:rFonts w:hint="eastAsia"/>
        </w:rPr>
        <w:t>XXX</w:t>
      </w:r>
      <w:r>
        <w:t>—</w:t>
      </w:r>
      <w:r>
        <w:rPr>
          <w:rFonts w:hint="eastAsia"/>
        </w:rPr>
        <w:t>XXX</w:t>
      </w:r>
    </w:p>
    <w:p>
      <w:pPr>
        <w:pStyle w:val="15"/>
      </w:pPr>
    </w:p>
    <w:p>
      <w:pPr>
        <w:pStyle w:val="15"/>
      </w:pPr>
    </w:p>
    <w:p>
      <w:pPr>
        <w:pStyle w:val="16"/>
        <w:rPr>
          <w:rFonts w:hint="eastAsia" w:eastAsia="黑体"/>
          <w:lang w:eastAsia="zh-CN"/>
        </w:rPr>
      </w:pPr>
      <w:r>
        <w:rPr>
          <w:rFonts w:hint="eastAsia" w:cs="Times New Roman"/>
          <w:sz w:val="52"/>
          <w:lang w:val="en-US" w:eastAsia="zh-CN" w:bidi="ar-SA"/>
        </w:rPr>
        <w:t>地理标志产品河源米粉</w:t>
      </w:r>
      <w:r>
        <w:rPr>
          <w:rFonts w:hint="eastAsia"/>
          <w:lang w:eastAsia="zh-CN"/>
        </w:rPr>
        <w:t>加工技术规程</w:t>
      </w:r>
    </w:p>
    <w:p>
      <w:pPr>
        <w:pStyle w:val="17"/>
        <w:spacing w:before="156" w:after="156"/>
      </w:pPr>
      <w:r>
        <w:rPr>
          <w:rFonts w:hint="eastAsia"/>
        </w:rPr>
        <w:t>Technical specification for processing of  geographical indication-</w:t>
      </w:r>
      <w:r>
        <w:t xml:space="preserve">Heyuan </w:t>
      </w:r>
      <w:r>
        <w:rPr>
          <w:rFonts w:hint="eastAsia"/>
        </w:rPr>
        <w:t>R</w:t>
      </w:r>
      <w:r>
        <w:t xml:space="preserve">ice </w:t>
      </w:r>
      <w:r>
        <w:rPr>
          <w:rFonts w:hint="eastAsia"/>
        </w:rPr>
        <w:t>Stick</w:t>
      </w:r>
    </w:p>
    <w:p>
      <w:pPr>
        <w:pStyle w:val="17"/>
      </w:pPr>
    </w:p>
    <w:p>
      <w:pPr>
        <w:pStyle w:val="18"/>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9"/>
              <w:rPr>
                <w:sz w:val="24"/>
                <w:szCs w:val="24"/>
              </w:rPr>
            </w:pPr>
            <w:r>
              <w:rPr>
                <w:rFonts w:hint="eastAsia"/>
                <w:sz w:val="24"/>
                <w:szCs w:val="24"/>
              </w:rPr>
              <w:t>(草案)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9"/>
            </w:pPr>
            <w:bookmarkStart w:id="3" w:name="WCRQ"/>
            <w:r>
              <w:fldChar w:fldCharType="begin">
                <w:ffData>
                  <w:name w:val="WCRQ"/>
                  <w:enabled/>
                  <w:calcOnExit w:val="0"/>
                  <w:textInput/>
                </w:ffData>
              </w:fldChar>
            </w:r>
            <w:r>
              <w:instrText xml:space="preserve"> FORMTEXT </w:instrText>
            </w:r>
            <w:r>
              <w:fldChar w:fldCharType="separate"/>
            </w:r>
            <w:r>
              <w:rPr>
                <w:rFonts w:hint="eastAsia"/>
              </w:rPr>
              <w:t>（本稿完成日期：202</w:t>
            </w:r>
            <w:r>
              <w:rPr>
                <w:rFonts w:hint="eastAsia" w:eastAsia="宋体"/>
                <w:lang w:val="en-US" w:eastAsia="zh-CN"/>
              </w:rPr>
              <w:t>3</w:t>
            </w:r>
            <w:r>
              <w:rPr>
                <w:rFonts w:hint="eastAsia"/>
              </w:rPr>
              <w:t>年</w:t>
            </w:r>
            <w:r>
              <w:rPr>
                <w:rFonts w:hint="eastAsia" w:eastAsia="宋体"/>
                <w:lang w:val="en-US" w:eastAsia="zh-CN"/>
              </w:rPr>
              <w:t>10</w:t>
            </w:r>
            <w:r>
              <w:rPr>
                <w:rFonts w:hint="eastAsia"/>
              </w:rPr>
              <w:t>月</w:t>
            </w:r>
            <w:r>
              <w:rPr>
                <w:rFonts w:hint="eastAsia" w:eastAsia="宋体"/>
                <w:lang w:val="en-US" w:eastAsia="zh-CN"/>
              </w:rPr>
              <w:t>07</w:t>
            </w:r>
            <w:r>
              <w:rPr>
                <w:rFonts w:hint="eastAsia"/>
              </w:rPr>
              <w:t>日）</w:t>
            </w:r>
            <w:r>
              <w:fldChar w:fldCharType="end"/>
            </w:r>
            <w:bookmarkEnd w:id="3"/>
          </w:p>
        </w:tc>
      </w:tr>
    </w:tbl>
    <w:p>
      <w:pPr>
        <w:pStyle w:val="20"/>
      </w:pPr>
      <w:r>
        <w:rPr>
          <w:rFonts w:hint="eastAsia" w:ascii="黑体"/>
        </w:rPr>
        <w:t>2021</w:t>
      </w:r>
      <w:r>
        <w:rPr>
          <w:rFonts w:ascii="黑体"/>
        </w:rPr>
        <w:t>-</w:t>
      </w:r>
      <w:r>
        <w:t xml:space="preserve"> </w:t>
      </w:r>
      <w:r>
        <w:rPr>
          <w:rFonts w:hint="eastAsia" w:ascii="黑体"/>
        </w:rPr>
        <w:t>XX</w:t>
      </w:r>
      <w:r>
        <w:t xml:space="preserve"> </w:t>
      </w:r>
      <w:r>
        <w:rPr>
          <w:rFonts w:ascii="黑体"/>
        </w:rPr>
        <w:t>-</w:t>
      </w:r>
      <w:r>
        <w:rPr>
          <w:rFonts w:hint="eastAsia" w:ascii="黑体"/>
        </w:rPr>
        <w:t>XX</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4445" r="0" b="5080"/>
                <wp:wrapNone/>
                <wp:docPr id="8" name="直接连接符 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h2s81gAAAAsBAAAPAAAAAAAAAAEAIAAAACIAAABkcnMvZG93bnJldi54bWxQSwECFAAU&#10;AAAACACHTuJAkOEgn/MBAADkAwAADgAAAAAAAAABACAAAAAlAQAAZHJzL2Uyb0RvYy54bWxQSwUG&#10;AAAAAAYABgBZAQAAigUAAAAA&#10;">
                <v:fill on="f" focussize="0,0"/>
                <v:stroke color="#000000" joinstyle="round"/>
                <v:imagedata o:title=""/>
                <o:lock v:ext="edit" aspectratio="f"/>
                <w10:anchorlock/>
              </v:line>
            </w:pict>
          </mc:Fallback>
        </mc:AlternateContent>
      </w:r>
    </w:p>
    <w:p>
      <w:pPr>
        <w:pStyle w:val="21"/>
      </w:pPr>
      <w:r>
        <w:rPr>
          <w:rFonts w:hint="eastAsia" w:ascii="黑体"/>
        </w:rPr>
        <w:t>2021</w:t>
      </w:r>
      <w:r>
        <w:rPr>
          <w:rFonts w:ascii="黑体"/>
        </w:rPr>
        <w:t>-</w:t>
      </w:r>
      <w:r>
        <w:t xml:space="preserve"> </w:t>
      </w:r>
      <w:r>
        <w:rPr>
          <w:rFonts w:hint="eastAsia" w:ascii="黑体"/>
        </w:rPr>
        <w:t>XX</w:t>
      </w:r>
      <w:r>
        <w:t xml:space="preserve"> </w:t>
      </w:r>
      <w:r>
        <w:rPr>
          <w:rFonts w:ascii="黑体"/>
        </w:rPr>
        <w:t>-</w:t>
      </w:r>
      <w:r>
        <w:rPr>
          <w:rFonts w:hint="eastAsia" w:ascii="黑体"/>
        </w:rPr>
        <w:t>XX</w:t>
      </w:r>
      <w:r>
        <w:rPr>
          <w:rFonts w:hint="eastAsia"/>
        </w:rPr>
        <w:t>实施</w:t>
      </w:r>
    </w:p>
    <w:p>
      <w:pPr>
        <w:pStyle w:val="22"/>
      </w:pPr>
      <w:bookmarkStart w:id="4" w:name="fm"/>
      <w:r>
        <w:rPr>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7" name="矩形 7"/>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5te7W&#10;2QAAAA0BAAAPAAAAAAAAAAEAIAAAACIAAABkcnMvZG93bnJldi54bWxQSwECFAAUAAAACACHTuJA&#10;GPHnuq4BAABfAwAADgAAAAAAAAABACAAAAAoAQAAZHJzL2Uyb0RvYy54bWxQSwUGAAAAAAYABgBZ&#10;AQAASAU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6" name="矩形 6"/>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J&#10;ihHaAAAADwEAAA8AAAAAAAAAAQAgAAAAIgAAAGRycy9kb3ducmV2LnhtbFBLAQIUABQAAAAIAIdO&#10;4kC4dLCerwEAAF8DAAAOAAAAAAAAAAEAIAAAACkBAABkcnMvZTJvRG9jLnhtbFBLBQYAAAAABgAG&#10;AFkBAABKBQ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3360" behindDoc="0" locked="0" layoutInCell="1" allowOverlap="1">
                <wp:simplePos x="0" y="0"/>
                <wp:positionH relativeFrom="column">
                  <wp:posOffset>-464820</wp:posOffset>
                </wp:positionH>
                <wp:positionV relativeFrom="paragraph">
                  <wp:posOffset>-7021195</wp:posOffset>
                </wp:positionV>
                <wp:extent cx="6120130" cy="0"/>
                <wp:effectExtent l="0" t="4445" r="0" b="508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6pt;margin-top:-552.85pt;height:0pt;width:481.9pt;z-index:251663360;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JZGg2AAAAA8BAAAPAAAAAAAAAAEAIAAAACIAAABkcnMvZG93bnJldi54bWxQSwEC&#10;FAAUAAAACACHTuJAjnRlQfQBAADkAwAADgAAAAAAAAABACAAAAAnAQAAZHJzL2Uyb0RvYy54bWxQ&#10;SwUGAAAAAAYABgBZAQAAjQUAAAAA&#10;">
                <v:fill on="f" focussize="0,0"/>
                <v:stroke color="#000000" joinstyle="round"/>
                <v:imagedata o:title=""/>
                <o:lock v:ext="edit" aspectratio="f"/>
              </v:line>
            </w:pict>
          </mc:Fallback>
        </mc:AlternateContent>
      </w:r>
      <w:r>
        <w:fldChar w:fldCharType="begin">
          <w:ffData>
            <w:enabled/>
            <w:calcOnExit w:val="0"/>
            <w:textInput/>
          </w:ffData>
        </w:fldChar>
      </w:r>
      <w:r>
        <w:instrText xml:space="preserve"> FORMTEXT </w:instrText>
      </w:r>
      <w:r>
        <w:fldChar w:fldCharType="separate"/>
      </w:r>
      <w:r>
        <w:rPr>
          <w:rFonts w:hint="eastAsia"/>
        </w:rPr>
        <w:t>河源市市场监督管理局</w:t>
      </w:r>
      <w:r>
        <w:fldChar w:fldCharType="end"/>
      </w:r>
      <w:bookmarkEnd w:id="4"/>
      <w:r>
        <w:t>   </w:t>
      </w:r>
      <w:r>
        <w:rPr>
          <w:rStyle w:val="23"/>
          <w:rFonts w:hint="eastAsia"/>
        </w:rPr>
        <w:t>发布</w:t>
      </w:r>
    </w:p>
    <w:p>
      <w:pPr>
        <w:sectPr>
          <w:type w:val="continuous"/>
          <w:pgSz w:w="11950" w:h="16910"/>
          <w:pgMar w:top="289" w:right="1110" w:bottom="0" w:left="1170" w:header="0" w:footer="0" w:gutter="0"/>
          <w:cols w:equalWidth="0" w:num="1">
            <w:col w:w="9670"/>
          </w:cols>
        </w:sectPr>
      </w:pPr>
      <w:bookmarkStart w:id="6" w:name="_GoBack"/>
      <w:bookmarkEnd w:id="6"/>
    </w:p>
    <w:p>
      <w:pPr>
        <w:pStyle w:val="24"/>
        <w:ind w:firstLine="3840" w:firstLineChars="1200"/>
        <w:jc w:val="both"/>
        <w:rPr>
          <w:rFonts w:hint="eastAsia"/>
        </w:rPr>
      </w:pPr>
      <w:r>
        <w:rPr>
          <w:rFonts w:hint="eastAsia"/>
        </w:rPr>
        <w:t>前</w:t>
      </w:r>
      <w:bookmarkStart w:id="5" w:name="BKQY"/>
      <w:r>
        <w:rPr>
          <w:rFonts w:hint="eastAsia"/>
        </w:rPr>
        <w:t xml:space="preserve">    言</w:t>
      </w:r>
      <w:bookmarkEnd w:id="5"/>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规范河源米粉的生产技术要求，保证产品质量，保护原产地域产品，保护生产企业的合法权益。根据国家质量监督检验检疫总局[2005]第78号令《地理标志产品保护规定》、国家质量监督检验检疫总局[2002]第128号公告，特制订本标准。</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本标准的格式和编写规则符合GB/T 1.1-2020《标准化工作导则 第1部分 标准化文件的结构和起草规则》和GB/T 17924-2008《地理标志产品标准通用要求》。</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本标准由河源市市场监督管理局提出并归口。</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本标准起草单位：广东霸王花食品有限公司、河源市食品检验所</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河源合成米面制品有限公司</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紫金县金霸食品有限公司</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河源市润谷食品有限公司</w:t>
      </w:r>
      <w:r>
        <w:rPr>
          <w:rFonts w:hint="eastAsia" w:asciiTheme="minorEastAsia" w:hAnsiTheme="minorEastAsia" w:eastAsiaTheme="minorEastAsia" w:cstheme="minorEastAsia"/>
          <w:sz w:val="21"/>
          <w:szCs w:val="21"/>
          <w:lang w:eastAsia="zh-CN"/>
        </w:rPr>
        <w:t>。</w:t>
      </w:r>
    </w:p>
    <w:p>
      <w:pPr>
        <w:pStyle w:val="25"/>
        <w:keepNext w:val="0"/>
        <w:keepLines w:val="0"/>
        <w:pageBreakBefore w:val="0"/>
        <w:widowControl/>
        <w:wordWrap/>
        <w:overflowPunct/>
        <w:topLinePunct w:val="0"/>
        <w:bidi w:val="0"/>
        <w:spacing w:before="0" w:beforeLines="50" w:after="0" w:afterLines="50" w:line="360" w:lineRule="auto"/>
        <w:ind w:left="0" w:leftChars="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本标准主要起草人：朱荣业、成莲、曾石峭、谢黎妮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许强彬</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邓小智</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朱建兴</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lang w:eastAsia="zh-CN"/>
        </w:rPr>
        <w:sectPr>
          <w:footerReference r:id="rId5" w:type="default"/>
          <w:pgSz w:w="11930" w:h="16910"/>
          <w:pgMar w:top="1381" w:right="1051" w:bottom="1344" w:left="1590" w:header="0" w:footer="1166" w:gutter="0"/>
          <w:cols w:space="720" w:num="1"/>
        </w:sectPr>
      </w:pPr>
    </w:p>
    <w:p>
      <w:pPr>
        <w:keepNext w:val="0"/>
        <w:keepLines w:val="0"/>
        <w:pageBreakBefore w:val="0"/>
        <w:widowControl/>
        <w:wordWrap/>
        <w:overflowPunct/>
        <w:topLinePunct w:val="0"/>
        <w:bidi w:val="0"/>
        <w:spacing w:before="0" w:beforeLines="50" w:after="0" w:afterLines="50" w:line="360" w:lineRule="auto"/>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pacing w:val="-1"/>
          <w:sz w:val="21"/>
          <w:szCs w:val="21"/>
        </w:rPr>
        <w:t>DB XX/T XXX—XXX</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p>
    <w:p>
      <w:pPr>
        <w:keepNext w:val="0"/>
        <w:keepLines w:val="0"/>
        <w:pageBreakBefore w:val="0"/>
        <w:widowControl/>
        <w:wordWrap/>
        <w:overflowPunct/>
        <w:topLinePunct w:val="0"/>
        <w:bidi w:val="0"/>
        <w:spacing w:before="0" w:beforeLines="50" w:after="0" w:afterLines="50" w:line="360" w:lineRule="auto"/>
        <w:ind w:left="2774"/>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地理标志产品河源米粉加工技术规程</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p>
    <w:p>
      <w:pPr>
        <w:keepNext w:val="0"/>
        <w:keepLines w:val="0"/>
        <w:pageBreakBefore w:val="0"/>
        <w:widowControl/>
        <w:wordWrap/>
        <w:overflowPunct/>
        <w:topLinePunct w:val="0"/>
        <w:bidi w:val="0"/>
        <w:spacing w:before="0" w:beforeLines="50" w:after="0" w:afterLines="50" w:line="360" w:lineRule="auto"/>
        <w:ind w:left="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pacing w:val="-11"/>
          <w:sz w:val="21"/>
          <w:szCs w:val="21"/>
        </w:rPr>
        <w:t>1</w:t>
      </w:r>
      <w:r>
        <w:rPr>
          <w:rFonts w:hint="eastAsia" w:asciiTheme="minorEastAsia" w:hAnsiTheme="minorEastAsia" w:eastAsiaTheme="minorEastAsia" w:cstheme="minorEastAsia"/>
          <w:spacing w:val="2"/>
          <w:sz w:val="21"/>
          <w:szCs w:val="21"/>
        </w:rPr>
        <w:t xml:space="preserve">  </w:t>
      </w:r>
      <w:r>
        <w:rPr>
          <w:rFonts w:hint="eastAsia" w:asciiTheme="minorEastAsia" w:hAnsiTheme="minorEastAsia" w:eastAsiaTheme="minorEastAsia" w:cstheme="minorEastAsia"/>
          <w:b/>
          <w:bCs/>
          <w:spacing w:val="-11"/>
          <w:sz w:val="21"/>
          <w:szCs w:val="21"/>
        </w:rPr>
        <w:t>范围</w:t>
      </w:r>
    </w:p>
    <w:p>
      <w:pPr>
        <w:keepNext w:val="0"/>
        <w:keepLines w:val="0"/>
        <w:pageBreakBefore w:val="0"/>
        <w:widowControl/>
        <w:wordWrap/>
        <w:overflowPunct/>
        <w:topLinePunct w:val="0"/>
        <w:bidi w:val="0"/>
        <w:spacing w:before="0" w:beforeLines="50" w:after="0" w:afterLines="50" w:line="360" w:lineRule="auto"/>
        <w:ind w:right="92" w:firstLine="4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本标准规定了</w:t>
      </w:r>
      <w:r>
        <w:rPr>
          <w:rFonts w:hint="eastAsia" w:asciiTheme="minorEastAsia" w:hAnsiTheme="minorEastAsia" w:eastAsiaTheme="minorEastAsia" w:cstheme="minorEastAsia"/>
          <w:color w:val="auto"/>
          <w:spacing w:val="-10"/>
          <w:sz w:val="21"/>
          <w:szCs w:val="21"/>
          <w:lang w:eastAsia="zh-CN"/>
        </w:rPr>
        <w:t>河源</w:t>
      </w:r>
      <w:r>
        <w:rPr>
          <w:rFonts w:hint="eastAsia" w:asciiTheme="minorEastAsia" w:hAnsiTheme="minorEastAsia" w:eastAsiaTheme="minorEastAsia" w:cstheme="minorEastAsia"/>
          <w:color w:val="auto"/>
          <w:spacing w:val="-10"/>
          <w:sz w:val="21"/>
          <w:szCs w:val="21"/>
        </w:rPr>
        <w:t>米粉的术语和定义、</w:t>
      </w:r>
      <w:r>
        <w:rPr>
          <w:rFonts w:hint="eastAsia" w:asciiTheme="minorEastAsia" w:hAnsiTheme="minorEastAsia" w:eastAsiaTheme="minorEastAsia" w:cstheme="minorEastAsia"/>
          <w:color w:val="auto"/>
          <w:spacing w:val="-10"/>
          <w:sz w:val="21"/>
          <w:szCs w:val="21"/>
          <w:lang w:eastAsia="zh-CN"/>
        </w:rPr>
        <w:t>生产加工过程</w:t>
      </w:r>
      <w:r>
        <w:rPr>
          <w:rFonts w:hint="eastAsia" w:asciiTheme="minorEastAsia" w:hAnsiTheme="minorEastAsia" w:eastAsiaTheme="minorEastAsia" w:cstheme="minorEastAsia"/>
          <w:color w:val="auto"/>
          <w:spacing w:val="-10"/>
          <w:sz w:val="21"/>
          <w:szCs w:val="21"/>
        </w:rPr>
        <w:t>卫生管理要求、原辅</w:t>
      </w:r>
      <w:r>
        <w:rPr>
          <w:rFonts w:hint="eastAsia" w:asciiTheme="minorEastAsia" w:hAnsiTheme="minorEastAsia" w:eastAsiaTheme="minorEastAsia" w:cstheme="minorEastAsia"/>
          <w:color w:val="auto"/>
          <w:spacing w:val="-11"/>
          <w:sz w:val="21"/>
          <w:szCs w:val="21"/>
        </w:rPr>
        <w:t>料要求、</w:t>
      </w:r>
      <w:r>
        <w:rPr>
          <w:rFonts w:hint="eastAsia" w:asciiTheme="minorEastAsia" w:hAnsiTheme="minorEastAsia" w:eastAsiaTheme="minorEastAsia" w:cstheme="minorEastAsia"/>
          <w:color w:val="auto"/>
          <w:spacing w:val="-11"/>
          <w:sz w:val="21"/>
          <w:szCs w:val="21"/>
          <w:lang w:eastAsia="zh-CN"/>
        </w:rPr>
        <w:t>主要</w:t>
      </w:r>
      <w:r>
        <w:rPr>
          <w:rFonts w:hint="eastAsia" w:asciiTheme="minorEastAsia" w:hAnsiTheme="minorEastAsia" w:eastAsiaTheme="minorEastAsia" w:cstheme="minorEastAsia"/>
          <w:color w:val="auto"/>
          <w:spacing w:val="-19"/>
          <w:sz w:val="21"/>
          <w:szCs w:val="21"/>
        </w:rPr>
        <w:t>加工</w:t>
      </w:r>
      <w:r>
        <w:rPr>
          <w:rFonts w:hint="eastAsia" w:asciiTheme="minorEastAsia" w:hAnsiTheme="minorEastAsia" w:eastAsiaTheme="minorEastAsia" w:cstheme="minorEastAsia"/>
          <w:color w:val="auto"/>
          <w:spacing w:val="-19"/>
          <w:sz w:val="21"/>
          <w:szCs w:val="21"/>
          <w:lang w:eastAsia="zh-CN"/>
        </w:rPr>
        <w:t>工艺</w:t>
      </w:r>
      <w:r>
        <w:rPr>
          <w:rFonts w:hint="eastAsia" w:asciiTheme="minorEastAsia" w:hAnsiTheme="minorEastAsia" w:eastAsiaTheme="minorEastAsia" w:cstheme="minorEastAsia"/>
          <w:color w:val="auto"/>
          <w:spacing w:val="-19"/>
          <w:sz w:val="21"/>
          <w:szCs w:val="21"/>
        </w:rPr>
        <w:t>技术要求及标志、包装、运输、储存。</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本标准适用于</w:t>
      </w:r>
      <w:r>
        <w:rPr>
          <w:rFonts w:hint="eastAsia" w:asciiTheme="minorEastAsia" w:hAnsiTheme="minorEastAsia" w:eastAsiaTheme="minorEastAsia" w:cstheme="minorEastAsia"/>
          <w:spacing w:val="-8"/>
          <w:sz w:val="21"/>
          <w:szCs w:val="21"/>
          <w:lang w:eastAsia="zh-CN"/>
        </w:rPr>
        <w:t>河源米粉的加工</w:t>
      </w:r>
      <w:r>
        <w:rPr>
          <w:rFonts w:hint="eastAsia" w:asciiTheme="minorEastAsia" w:hAnsiTheme="minorEastAsia" w:eastAsiaTheme="minorEastAsia" w:cstheme="minorEastAsia"/>
          <w:spacing w:val="-9"/>
          <w:sz w:val="21"/>
          <w:szCs w:val="21"/>
        </w:rPr>
        <w:t>。</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auto"/>
          <w:sz w:val="21"/>
          <w:szCs w:val="21"/>
        </w:rPr>
      </w:pPr>
    </w:p>
    <w:p>
      <w:pPr>
        <w:keepNext w:val="0"/>
        <w:keepLines w:val="0"/>
        <w:pageBreakBefore w:val="0"/>
        <w:widowControl/>
        <w:wordWrap/>
        <w:overflowPunct/>
        <w:topLinePunct w:val="0"/>
        <w:bidi w:val="0"/>
        <w:spacing w:before="0" w:beforeLines="50" w:after="0" w:afterLines="50" w:line="360" w:lineRule="auto"/>
        <w:ind w:left="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2B3252"/>
          <w:spacing w:val="-14"/>
          <w:sz w:val="21"/>
          <w:szCs w:val="21"/>
        </w:rPr>
        <w:t>2</w:t>
      </w:r>
      <w:r>
        <w:rPr>
          <w:rFonts w:hint="eastAsia" w:asciiTheme="minorEastAsia" w:hAnsiTheme="minorEastAsia" w:eastAsiaTheme="minorEastAsia" w:cstheme="minorEastAsia"/>
          <w:color w:val="2B3252"/>
          <w:spacing w:val="37"/>
          <w:sz w:val="21"/>
          <w:szCs w:val="21"/>
        </w:rPr>
        <w:t xml:space="preserve">  </w:t>
      </w:r>
      <w:r>
        <w:rPr>
          <w:rFonts w:hint="eastAsia" w:asciiTheme="minorEastAsia" w:hAnsiTheme="minorEastAsia" w:eastAsiaTheme="minorEastAsia" w:cstheme="minorEastAsia"/>
          <w:b/>
          <w:bCs/>
          <w:color w:val="2B3252"/>
          <w:spacing w:val="-14"/>
          <w:sz w:val="21"/>
          <w:szCs w:val="21"/>
        </w:rPr>
        <w:t>规范性引用文件</w:t>
      </w:r>
    </w:p>
    <w:p>
      <w:pPr>
        <w:keepNext w:val="0"/>
        <w:keepLines w:val="0"/>
        <w:pageBreakBefore w:val="0"/>
        <w:widowControl/>
        <w:wordWrap/>
        <w:overflowPunct/>
        <w:topLinePunct w:val="0"/>
        <w:bidi w:val="0"/>
        <w:spacing w:before="0" w:beforeLines="50" w:after="0" w:afterLines="50" w:line="360" w:lineRule="auto"/>
        <w:ind w:right="79" w:firstLine="42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下列文件对于本文件的应用是必不可少的。凡是注日期的引用</w:t>
      </w:r>
      <w:r>
        <w:rPr>
          <w:rFonts w:hint="eastAsia" w:asciiTheme="minorEastAsia" w:hAnsiTheme="minorEastAsia" w:eastAsiaTheme="minorEastAsia" w:cstheme="minorEastAsia"/>
          <w:spacing w:val="-1"/>
          <w:sz w:val="21"/>
          <w:szCs w:val="21"/>
        </w:rPr>
        <w:t>文件，仅注日期的版本适用于本文</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4"/>
          <w:sz w:val="21"/>
          <w:szCs w:val="21"/>
        </w:rPr>
        <w:t>件。凡是不注日期的引用文件，其最新版本(包括所有的修改单)适用于本文件。</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position w:val="7"/>
          <w:sz w:val="21"/>
          <w:szCs w:val="21"/>
        </w:rPr>
        <w:t>GB/T</w:t>
      </w:r>
      <w:r>
        <w:rPr>
          <w:rFonts w:hint="eastAsia" w:asciiTheme="minorEastAsia" w:hAnsiTheme="minorEastAsia" w:eastAsiaTheme="minorEastAsia" w:cstheme="minorEastAsia"/>
          <w:spacing w:val="6"/>
          <w:position w:val="7"/>
          <w:sz w:val="21"/>
          <w:szCs w:val="21"/>
        </w:rPr>
        <w:t xml:space="preserve"> </w:t>
      </w:r>
      <w:r>
        <w:rPr>
          <w:rFonts w:hint="eastAsia" w:asciiTheme="minorEastAsia" w:hAnsiTheme="minorEastAsia" w:eastAsiaTheme="minorEastAsia" w:cstheme="minorEastAsia"/>
          <w:spacing w:val="-5"/>
          <w:position w:val="7"/>
          <w:sz w:val="21"/>
          <w:szCs w:val="21"/>
        </w:rPr>
        <w:t>191</w:t>
      </w:r>
      <w:r>
        <w:rPr>
          <w:rFonts w:hint="eastAsia" w:asciiTheme="minorEastAsia" w:hAnsiTheme="minorEastAsia" w:eastAsiaTheme="minorEastAsia" w:cstheme="minorEastAsia"/>
          <w:spacing w:val="16"/>
          <w:position w:val="7"/>
          <w:sz w:val="21"/>
          <w:szCs w:val="21"/>
        </w:rPr>
        <w:t xml:space="preserve">  </w:t>
      </w:r>
      <w:r>
        <w:rPr>
          <w:rFonts w:hint="eastAsia" w:asciiTheme="minorEastAsia" w:hAnsiTheme="minorEastAsia" w:eastAsiaTheme="minorEastAsia" w:cstheme="minorEastAsia"/>
          <w:spacing w:val="-5"/>
          <w:position w:val="7"/>
          <w:sz w:val="21"/>
          <w:szCs w:val="21"/>
        </w:rPr>
        <w:t>包装储</w:t>
      </w:r>
      <w:r>
        <w:rPr>
          <w:rFonts w:hint="eastAsia" w:asciiTheme="minorEastAsia" w:hAnsiTheme="minorEastAsia" w:eastAsiaTheme="minorEastAsia" w:cstheme="minorEastAsia"/>
          <w:color w:val="2A55AD"/>
          <w:spacing w:val="-5"/>
          <w:position w:val="7"/>
          <w:sz w:val="21"/>
          <w:szCs w:val="21"/>
        </w:rPr>
        <w:t>运</w:t>
      </w:r>
      <w:r>
        <w:rPr>
          <w:rFonts w:hint="eastAsia" w:asciiTheme="minorEastAsia" w:hAnsiTheme="minorEastAsia" w:eastAsiaTheme="minorEastAsia" w:cstheme="minorEastAsia"/>
          <w:spacing w:val="-5"/>
          <w:position w:val="7"/>
          <w:sz w:val="21"/>
          <w:szCs w:val="21"/>
        </w:rPr>
        <w:t>图示标志</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spacing w:val="-2"/>
          <w:sz w:val="21"/>
          <w:szCs w:val="21"/>
        </w:rPr>
      </w:pPr>
      <w:r>
        <w:rPr>
          <w:rFonts w:hint="eastAsia" w:asciiTheme="minorEastAsia" w:hAnsiTheme="minorEastAsia" w:eastAsiaTheme="minorEastAsia" w:cstheme="minorEastAsia"/>
          <w:spacing w:val="-2"/>
          <w:sz w:val="21"/>
          <w:szCs w:val="21"/>
        </w:rPr>
        <w:t>GB</w:t>
      </w:r>
      <w:r>
        <w:rPr>
          <w:rFonts w:hint="eastAsia" w:asciiTheme="minorEastAsia" w:hAnsiTheme="minorEastAsia" w:eastAsiaTheme="minorEastAsia" w:cstheme="minorEastAsia"/>
          <w:spacing w:val="96"/>
          <w:sz w:val="21"/>
          <w:szCs w:val="21"/>
        </w:rPr>
        <w:t xml:space="preserve"> </w:t>
      </w:r>
      <w:r>
        <w:rPr>
          <w:rFonts w:hint="eastAsia" w:asciiTheme="minorEastAsia" w:hAnsiTheme="minorEastAsia" w:eastAsiaTheme="minorEastAsia" w:cstheme="minorEastAsia"/>
          <w:spacing w:val="-2"/>
          <w:sz w:val="21"/>
          <w:szCs w:val="21"/>
        </w:rPr>
        <w:t>1354</w:t>
      </w:r>
      <w:r>
        <w:rPr>
          <w:rFonts w:hint="eastAsia" w:asciiTheme="minorEastAsia" w:hAnsiTheme="minorEastAsia" w:eastAsiaTheme="minorEastAsia" w:cstheme="minorEastAsia"/>
          <w:spacing w:val="98"/>
          <w:sz w:val="21"/>
          <w:szCs w:val="21"/>
        </w:rPr>
        <w:t xml:space="preserve"> </w:t>
      </w:r>
      <w:r>
        <w:rPr>
          <w:rFonts w:hint="eastAsia" w:asciiTheme="minorEastAsia" w:hAnsiTheme="minorEastAsia" w:eastAsiaTheme="minorEastAsia" w:cstheme="minorEastAsia"/>
          <w:spacing w:val="-2"/>
          <w:sz w:val="21"/>
          <w:szCs w:val="21"/>
        </w:rPr>
        <w:t>大米</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 31637  食品安全国家标准 食用淀粉</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 2761  食品安全国家标准 食品中真菌毒素限量</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 2762  食品安全国家标准 食品中污染物限量</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GB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29921  食品安全国家标准 食品中致病菌限量</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82"/>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1"/>
          <w:szCs w:val="21"/>
          <w14:textFill>
            <w14:solidFill>
              <w14:schemeClr w14:val="tx1"/>
            </w14:solidFill>
          </w14:textFill>
        </w:rPr>
        <w:t>2760</w:t>
      </w:r>
      <w:r>
        <w:rPr>
          <w:rFonts w:hint="eastAsia" w:asciiTheme="minorEastAsia" w:hAnsiTheme="minorEastAsia" w:eastAsiaTheme="minorEastAsia" w:cstheme="minorEastAsia"/>
          <w:color w:val="000000" w:themeColor="text1"/>
          <w:spacing w:val="94"/>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1"/>
          <w:szCs w:val="21"/>
          <w14:textFill>
            <w14:solidFill>
              <w14:schemeClr w14:val="tx1"/>
            </w14:solidFill>
          </w14:textFill>
        </w:rPr>
        <w:t>食品安全国家标准</w:t>
      </w:r>
      <w:r>
        <w:rPr>
          <w:rFonts w:hint="eastAsia" w:asciiTheme="minorEastAsia" w:hAnsiTheme="minorEastAsia" w:eastAsiaTheme="minorEastAsia" w:cstheme="minorEastAsia"/>
          <w:color w:val="000000" w:themeColor="text1"/>
          <w:spacing w:val="23"/>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1"/>
          <w:szCs w:val="21"/>
          <w14:textFill>
            <w14:solidFill>
              <w14:schemeClr w14:val="tx1"/>
            </w14:solidFill>
          </w14:textFill>
        </w:rPr>
        <w:t>食品添加剂使用标准</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86"/>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5083</w:t>
      </w:r>
      <w:r>
        <w:rPr>
          <w:rFonts w:hint="eastAsia" w:asciiTheme="minorEastAsia" w:hAnsiTheme="minorEastAsia" w:eastAsiaTheme="minorEastAsia" w:cstheme="minorEastAsia"/>
          <w:color w:val="000000" w:themeColor="text1"/>
          <w:spacing w:val="82"/>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生产设备安全卫生设计总则</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86"/>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5749</w:t>
      </w:r>
      <w:r>
        <w:rPr>
          <w:rFonts w:hint="eastAsia" w:asciiTheme="minorEastAsia" w:hAnsiTheme="minorEastAsia" w:eastAsiaTheme="minorEastAsia" w:cstheme="minorEastAsia"/>
          <w:color w:val="000000" w:themeColor="text1"/>
          <w:spacing w:val="84"/>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生活饮用水卫生标准</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GB/T</w:t>
      </w:r>
      <w:r>
        <w:rPr>
          <w:rFonts w:hint="eastAsia" w:asciiTheme="minorEastAsia" w:hAnsiTheme="minorEastAsia" w:eastAsiaTheme="minorEastAsia" w:cstheme="minorEastAsia"/>
          <w:color w:val="000000" w:themeColor="text1"/>
          <w:spacing w:val="29"/>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6543</w:t>
      </w:r>
      <w:r>
        <w:rPr>
          <w:rFonts w:hint="eastAsia" w:asciiTheme="minorEastAsia" w:hAnsiTheme="minorEastAsia" w:eastAsiaTheme="minorEastAsia" w:cstheme="minorEastAsia"/>
          <w:color w:val="000000" w:themeColor="text1"/>
          <w:spacing w:val="82"/>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运输包装用单瓦楞纸箱和双</w:t>
      </w:r>
      <w:r>
        <w:rPr>
          <w:rFonts w:hint="eastAsia" w:asciiTheme="minorEastAsia" w:hAnsiTheme="minorEastAsia" w:eastAsiaTheme="minorEastAsia" w:cstheme="minorEastAsia"/>
          <w:color w:val="000000" w:themeColor="text1"/>
          <w:spacing w:val="-1"/>
          <w:sz w:val="21"/>
          <w:szCs w:val="21"/>
          <w14:textFill>
            <w14:solidFill>
              <w14:schemeClr w14:val="tx1"/>
            </w14:solidFill>
          </w14:textFill>
        </w:rPr>
        <w:t>瓦楞纸箱</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105"/>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7718</w:t>
      </w:r>
      <w:r>
        <w:rPr>
          <w:rFonts w:hint="eastAsia" w:asciiTheme="minorEastAsia" w:hAnsiTheme="minorEastAsia" w:eastAsiaTheme="minorEastAsia" w:cstheme="minorEastAsia"/>
          <w:color w:val="000000" w:themeColor="text1"/>
          <w:spacing w:val="92"/>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食品安全国家标准</w:t>
      </w:r>
      <w:r>
        <w:rPr>
          <w:rFonts w:hint="eastAsia" w:asciiTheme="minorEastAsia" w:hAnsiTheme="minorEastAsia" w:eastAsiaTheme="minorEastAsia" w:cstheme="minorEastAsia"/>
          <w:color w:val="000000" w:themeColor="text1"/>
          <w:spacing w:val="95"/>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预包装食品标签通则</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position w:val="7"/>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105"/>
          <w:position w:val="7"/>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7"/>
          <w:sz w:val="21"/>
          <w:szCs w:val="21"/>
          <w14:textFill>
            <w14:solidFill>
              <w14:schemeClr w14:val="tx1"/>
            </w14:solidFill>
          </w14:textFill>
        </w:rPr>
        <w:t>9681</w:t>
      </w:r>
      <w:r>
        <w:rPr>
          <w:rFonts w:hint="eastAsia" w:asciiTheme="minorEastAsia" w:hAnsiTheme="minorEastAsia" w:eastAsiaTheme="minorEastAsia" w:cstheme="minorEastAsia"/>
          <w:color w:val="000000" w:themeColor="text1"/>
          <w:spacing w:val="83"/>
          <w:position w:val="7"/>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7"/>
          <w:sz w:val="21"/>
          <w:szCs w:val="21"/>
          <w14:textFill>
            <w14:solidFill>
              <w14:schemeClr w14:val="tx1"/>
            </w14:solidFill>
          </w14:textFill>
        </w:rPr>
        <w:t>食品包装用聚氯乙烯成型品卫生标准</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100"/>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9687</w:t>
      </w:r>
      <w:r>
        <w:rPr>
          <w:rFonts w:hint="eastAsia" w:asciiTheme="minorEastAsia" w:hAnsiTheme="minorEastAsia" w:eastAsiaTheme="minorEastAsia" w:cstheme="minorEastAsia"/>
          <w:color w:val="000000" w:themeColor="text1"/>
          <w:spacing w:val="93"/>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食品包装用聚乙烯成型品卫生标准</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9"/>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9688</w:t>
      </w:r>
      <w:r>
        <w:rPr>
          <w:rFonts w:hint="eastAsia" w:asciiTheme="minorEastAsia" w:hAnsiTheme="minorEastAsia" w:eastAsiaTheme="minorEastAsia" w:cstheme="minorEastAsia"/>
          <w:color w:val="000000" w:themeColor="text1"/>
          <w:spacing w:val="10"/>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食品包装用聚丙烯成型品卫生标准</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95"/>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9689</w:t>
      </w:r>
      <w:r>
        <w:rPr>
          <w:rFonts w:hint="eastAsia" w:asciiTheme="minorEastAsia" w:hAnsiTheme="minorEastAsia" w:eastAsiaTheme="minorEastAsia" w:cstheme="minorEastAsia"/>
          <w:color w:val="000000" w:themeColor="text1"/>
          <w:spacing w:val="93"/>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食品包装用聚苯乙烯成型品卫生标准</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1"/>
          <w:position w:val="7"/>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116"/>
          <w:position w:val="7"/>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position w:val="7"/>
          <w:sz w:val="21"/>
          <w:szCs w:val="21"/>
          <w14:textFill>
            <w14:solidFill>
              <w14:schemeClr w14:val="tx1"/>
            </w14:solidFill>
          </w14:textFill>
        </w:rPr>
        <w:t>14881—2013</w:t>
      </w:r>
      <w:r>
        <w:rPr>
          <w:rFonts w:hint="eastAsia" w:asciiTheme="minorEastAsia" w:hAnsiTheme="minorEastAsia" w:eastAsiaTheme="minorEastAsia" w:cstheme="minorEastAsia"/>
          <w:color w:val="000000" w:themeColor="text1"/>
          <w:spacing w:val="102"/>
          <w:position w:val="7"/>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position w:val="7"/>
          <w:sz w:val="21"/>
          <w:szCs w:val="21"/>
          <w14:textFill>
            <w14:solidFill>
              <w14:schemeClr w14:val="tx1"/>
            </w14:solidFill>
          </w14:textFill>
        </w:rPr>
        <w:t>食品安全国家标准</w:t>
      </w:r>
      <w:r>
        <w:rPr>
          <w:rFonts w:hint="eastAsia" w:asciiTheme="minorEastAsia" w:hAnsiTheme="minorEastAsia" w:eastAsiaTheme="minorEastAsia" w:cstheme="minorEastAsia"/>
          <w:color w:val="000000" w:themeColor="text1"/>
          <w:spacing w:val="103"/>
          <w:position w:val="7"/>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position w:val="7"/>
          <w:sz w:val="21"/>
          <w:szCs w:val="21"/>
          <w14:textFill>
            <w14:solidFill>
              <w14:schemeClr w14:val="tx1"/>
            </w14:solidFill>
          </w14:textFill>
        </w:rPr>
        <w:t>食品生产通用卫生规范</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5"/>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21"/>
          <w:szCs w:val="21"/>
          <w14:textFill>
            <w14:solidFill>
              <w14:schemeClr w14:val="tx1"/>
            </w14:solidFill>
          </w14:textFill>
        </w:rPr>
        <w:t>14930.1</w:t>
      </w:r>
      <w:r>
        <w:rPr>
          <w:rFonts w:hint="eastAsia" w:asciiTheme="minorEastAsia" w:hAnsiTheme="minorEastAsia" w:eastAsiaTheme="minorEastAsia" w:cstheme="minorEastAsia"/>
          <w:color w:val="000000" w:themeColor="text1"/>
          <w:spacing w:val="94"/>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21"/>
          <w:szCs w:val="21"/>
          <w14:textFill>
            <w14:solidFill>
              <w14:schemeClr w14:val="tx1"/>
            </w14:solidFill>
          </w14:textFill>
        </w:rPr>
        <w:t>食品工具、设备用洗涤剂卫生标准</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115"/>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21"/>
          <w:szCs w:val="21"/>
          <w14:textFill>
            <w14:solidFill>
              <w14:schemeClr w14:val="tx1"/>
            </w14:solidFill>
          </w14:textFill>
        </w:rPr>
        <w:t>14930.2</w:t>
      </w:r>
      <w:r>
        <w:rPr>
          <w:rFonts w:hint="eastAsia" w:asciiTheme="minorEastAsia" w:hAnsiTheme="minorEastAsia" w:eastAsiaTheme="minorEastAsia" w:cstheme="minorEastAsia"/>
          <w:color w:val="000000" w:themeColor="text1"/>
          <w:spacing w:val="92"/>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21"/>
          <w:szCs w:val="21"/>
          <w14:textFill>
            <w14:solidFill>
              <w14:schemeClr w14:val="tx1"/>
            </w14:solidFill>
          </w14:textFill>
        </w:rPr>
        <w:t>食品安全国家标准</w:t>
      </w:r>
      <w:r>
        <w:rPr>
          <w:rFonts w:hint="eastAsia" w:asciiTheme="minorEastAsia" w:hAnsiTheme="minorEastAsia" w:eastAsiaTheme="minorEastAsia" w:cstheme="minorEastAsia"/>
          <w:color w:val="000000" w:themeColor="text1"/>
          <w:spacing w:val="9"/>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21"/>
          <w:szCs w:val="21"/>
          <w14:textFill>
            <w14:solidFill>
              <w14:schemeClr w14:val="tx1"/>
            </w14:solidFill>
          </w14:textFill>
        </w:rPr>
        <w:t>消毒剂</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position w:val="7"/>
          <w:sz w:val="21"/>
          <w:szCs w:val="21"/>
          <w14:textFill>
            <w14:solidFill>
              <w14:schemeClr w14:val="tx1"/>
            </w14:solidFill>
          </w14:textFill>
        </w:rPr>
        <w:t>GB</w:t>
      </w:r>
      <w:r>
        <w:rPr>
          <w:rFonts w:hint="eastAsia" w:asciiTheme="minorEastAsia" w:hAnsiTheme="minorEastAsia" w:eastAsiaTheme="minorEastAsia" w:cstheme="minorEastAsia"/>
          <w:color w:val="000000" w:themeColor="text1"/>
          <w:spacing w:val="97"/>
          <w:position w:val="7"/>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7"/>
          <w:sz w:val="21"/>
          <w:szCs w:val="21"/>
          <w14:textFill>
            <w14:solidFill>
              <w14:schemeClr w14:val="tx1"/>
            </w14:solidFill>
          </w14:textFill>
        </w:rPr>
        <w:t>28050</w:t>
      </w:r>
      <w:r>
        <w:rPr>
          <w:rFonts w:hint="eastAsia" w:asciiTheme="minorEastAsia" w:hAnsiTheme="minorEastAsia" w:eastAsiaTheme="minorEastAsia" w:cstheme="minorEastAsia"/>
          <w:color w:val="000000" w:themeColor="text1"/>
          <w:spacing w:val="84"/>
          <w:position w:val="7"/>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7"/>
          <w:sz w:val="21"/>
          <w:szCs w:val="21"/>
          <w14:textFill>
            <w14:solidFill>
              <w14:schemeClr w14:val="tx1"/>
            </w14:solidFill>
          </w14:textFill>
        </w:rPr>
        <w:t>食品安全国家标准</w:t>
      </w:r>
      <w:r>
        <w:rPr>
          <w:rFonts w:hint="eastAsia" w:asciiTheme="minorEastAsia" w:hAnsiTheme="minorEastAsia" w:eastAsiaTheme="minorEastAsia" w:cstheme="minorEastAsia"/>
          <w:color w:val="000000" w:themeColor="text1"/>
          <w:spacing w:val="4"/>
          <w:position w:val="7"/>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7"/>
          <w:sz w:val="21"/>
          <w:szCs w:val="21"/>
          <w14:textFill>
            <w14:solidFill>
              <w14:schemeClr w14:val="tx1"/>
            </w14:solidFill>
          </w14:textFill>
        </w:rPr>
        <w:t>预包装食品</w:t>
      </w:r>
      <w:r>
        <w:rPr>
          <w:rFonts w:hint="eastAsia" w:asciiTheme="minorEastAsia" w:hAnsiTheme="minorEastAsia" w:eastAsiaTheme="minorEastAsia" w:cstheme="minorEastAsia"/>
          <w:color w:val="000000" w:themeColor="text1"/>
          <w:spacing w:val="-1"/>
          <w:position w:val="7"/>
          <w:sz w:val="21"/>
          <w:szCs w:val="21"/>
          <w14:textFill>
            <w14:solidFill>
              <w14:schemeClr w14:val="tx1"/>
            </w14:solidFill>
          </w14:textFill>
        </w:rPr>
        <w:t>营养标签通则</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14:textFill>
            <w14:solidFill>
              <w14:schemeClr w14:val="tx1"/>
            </w14:solidFill>
          </w14:textFill>
        </w:rPr>
        <w:t>JJF</w:t>
      </w:r>
      <w:r>
        <w:rPr>
          <w:rFonts w:hint="eastAsia" w:asciiTheme="minorEastAsia" w:hAnsiTheme="minorEastAsia" w:eastAsiaTheme="minorEastAsia" w:cstheme="minorEastAsia"/>
          <w:color w:val="000000" w:themeColor="text1"/>
          <w:spacing w:val="23"/>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21"/>
          <w:szCs w:val="21"/>
          <w14:textFill>
            <w14:solidFill>
              <w14:schemeClr w14:val="tx1"/>
            </w14:solidFill>
          </w14:textFill>
        </w:rPr>
        <w:t>1070</w:t>
      </w:r>
      <w:r>
        <w:rPr>
          <w:rFonts w:hint="eastAsia" w:asciiTheme="minorEastAsia" w:hAnsiTheme="minorEastAsia" w:eastAsiaTheme="minorEastAsia" w:cstheme="minorEastAsia"/>
          <w:color w:val="000000" w:themeColor="text1"/>
          <w:spacing w:val="62"/>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21"/>
          <w:szCs w:val="21"/>
          <w14:textFill>
            <w14:solidFill>
              <w14:schemeClr w14:val="tx1"/>
            </w14:solidFill>
          </w14:textFill>
        </w:rPr>
        <w:t>定量包装商品净含量计量检验规</w:t>
      </w:r>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则</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国家质量监督检验检验总局令[2005]第75号《定量包装商品计量监督管理办法》</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国家质量监督检验检疫总局令[2005]第78号 《地理标志产品保护规定》</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国家质量监督检验检验总局令[2009]第123号《食品标识管理规定》</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p>
    <w:p>
      <w:pPr>
        <w:keepNext w:val="0"/>
        <w:keepLines w:val="0"/>
        <w:pageBreakBefore w:val="0"/>
        <w:widowControl/>
        <w:wordWrap/>
        <w:overflowPunct/>
        <w:topLinePunct w:val="0"/>
        <w:bidi w:val="0"/>
        <w:spacing w:before="0" w:beforeLines="50" w:after="0" w:afterLines="50" w:line="360" w:lineRule="auto"/>
        <w:ind w:left="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232F51"/>
          <w:spacing w:val="-15"/>
          <w:sz w:val="21"/>
          <w:szCs w:val="21"/>
        </w:rPr>
        <w:t>3</w:t>
      </w:r>
      <w:r>
        <w:rPr>
          <w:rFonts w:hint="eastAsia" w:asciiTheme="minorEastAsia" w:hAnsiTheme="minorEastAsia" w:eastAsiaTheme="minorEastAsia" w:cstheme="minorEastAsia"/>
          <w:color w:val="232F51"/>
          <w:spacing w:val="21"/>
          <w:sz w:val="21"/>
          <w:szCs w:val="21"/>
        </w:rPr>
        <w:t xml:space="preserve">  </w:t>
      </w:r>
      <w:r>
        <w:rPr>
          <w:rFonts w:hint="eastAsia" w:asciiTheme="minorEastAsia" w:hAnsiTheme="minorEastAsia" w:eastAsiaTheme="minorEastAsia" w:cstheme="minorEastAsia"/>
          <w:b/>
          <w:bCs/>
          <w:color w:val="232F51"/>
          <w:spacing w:val="-15"/>
          <w:sz w:val="21"/>
          <w:szCs w:val="21"/>
        </w:rPr>
        <w:t>术语和定义</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F3759"/>
          <w:spacing w:val="-3"/>
          <w:sz w:val="21"/>
          <w:szCs w:val="21"/>
        </w:rPr>
        <w:t>下列术语和定义适用于本文件。</w:t>
      </w:r>
    </w:p>
    <w:p>
      <w:pPr>
        <w:keepNext w:val="0"/>
        <w:keepLines w:val="0"/>
        <w:pageBreakBefore w:val="0"/>
        <w:widowControl/>
        <w:wordWrap/>
        <w:overflowPunct/>
        <w:topLinePunct w:val="0"/>
        <w:bidi w:val="0"/>
        <w:spacing w:before="0" w:beforeLines="50" w:after="0" w:afterLines="50" w:line="360" w:lineRule="auto"/>
        <w:ind w:left="3"/>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color w:val="222D4C"/>
          <w:spacing w:val="-5"/>
          <w:sz w:val="21"/>
          <w:szCs w:val="21"/>
        </w:rPr>
        <w:t>3.1</w:t>
      </w:r>
      <w:r>
        <w:rPr>
          <w:rFonts w:hint="eastAsia" w:asciiTheme="minorEastAsia" w:hAnsiTheme="minorEastAsia" w:eastAsiaTheme="minorEastAsia" w:cstheme="minorEastAsia"/>
          <w:b/>
          <w:bCs/>
          <w:color w:val="222D4C"/>
          <w:spacing w:val="-5"/>
          <w:sz w:val="21"/>
          <w:szCs w:val="21"/>
          <w:lang w:val="en-US" w:eastAsia="zh-CN"/>
        </w:rPr>
        <w:t xml:space="preserve"> </w:t>
      </w:r>
      <w:r>
        <w:rPr>
          <w:rFonts w:hint="eastAsia" w:asciiTheme="minorEastAsia" w:hAnsiTheme="minorEastAsia" w:eastAsiaTheme="minorEastAsia" w:cstheme="minorEastAsia"/>
          <w:b/>
          <w:bCs/>
          <w:color w:val="2E385A"/>
          <w:spacing w:val="-17"/>
          <w:sz w:val="21"/>
          <w:szCs w:val="21"/>
          <w:lang w:eastAsia="zh-CN"/>
        </w:rPr>
        <w:t>河源</w:t>
      </w:r>
      <w:r>
        <w:rPr>
          <w:rFonts w:hint="eastAsia" w:asciiTheme="minorEastAsia" w:hAnsiTheme="minorEastAsia" w:eastAsiaTheme="minorEastAsia" w:cstheme="minorEastAsia"/>
          <w:b/>
          <w:bCs/>
          <w:color w:val="2E385A"/>
          <w:spacing w:val="-17"/>
          <w:sz w:val="21"/>
          <w:szCs w:val="21"/>
        </w:rPr>
        <w:t>米粉</w:t>
      </w:r>
      <w:r>
        <w:rPr>
          <w:rFonts w:hint="eastAsia" w:asciiTheme="minorEastAsia" w:hAnsiTheme="minorEastAsia" w:eastAsiaTheme="minorEastAsia" w:cstheme="minorEastAsia"/>
          <w:color w:val="2E385A"/>
          <w:spacing w:val="120"/>
          <w:sz w:val="21"/>
          <w:szCs w:val="21"/>
        </w:rPr>
        <w:t xml:space="preserve"> </w:t>
      </w:r>
      <w:r>
        <w:rPr>
          <w:rFonts w:hint="eastAsia" w:asciiTheme="minorEastAsia" w:hAnsiTheme="minorEastAsia" w:eastAsiaTheme="minorEastAsia" w:cstheme="minorEastAsia"/>
          <w:b/>
          <w:bCs/>
          <w:color w:val="2E385A"/>
          <w:spacing w:val="-17"/>
          <w:sz w:val="21"/>
          <w:szCs w:val="21"/>
          <w:lang w:val="en-US" w:eastAsia="zh-CN"/>
        </w:rPr>
        <w:t>Heyuan Rice Sticks</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在河源市行政区域内（</w:t>
      </w:r>
      <w:r>
        <w:rPr>
          <w:rFonts w:hint="eastAsia" w:asciiTheme="minorEastAsia" w:hAnsiTheme="minorEastAsia" w:eastAsiaTheme="minorEastAsia" w:cstheme="minorEastAsia"/>
          <w:color w:val="auto"/>
          <w:sz w:val="21"/>
          <w:szCs w:val="21"/>
          <w:shd w:val="clear" w:color="auto" w:fill="FFFFFF"/>
        </w:rPr>
        <w:t>东经114度14分至115度36分，北纬23度10分至24度47分</w:t>
      </w:r>
      <w:r>
        <w:rPr>
          <w:rFonts w:hint="eastAsia" w:asciiTheme="minorEastAsia" w:hAnsiTheme="minorEastAsia" w:eastAsiaTheme="minorEastAsia" w:cstheme="minorEastAsia"/>
          <w:color w:val="auto"/>
          <w:sz w:val="21"/>
          <w:szCs w:val="21"/>
        </w:rPr>
        <w:t>）生产，全部或部分选取河源地区出产的优质大米为主要原料（大米用量不小于70%、淀粉用量不大于30%），选用本地区优质水源，经浸泡、磨浆、</w:t>
      </w:r>
      <w:r>
        <w:rPr>
          <w:rFonts w:hint="eastAsia" w:asciiTheme="minorEastAsia" w:hAnsiTheme="minorEastAsia" w:eastAsiaTheme="minorEastAsia" w:cstheme="minorEastAsia"/>
          <w:color w:val="auto"/>
          <w:sz w:val="21"/>
          <w:szCs w:val="21"/>
          <w:lang w:eastAsia="zh-CN"/>
        </w:rPr>
        <w:t>脱水、</w:t>
      </w:r>
      <w:r>
        <w:rPr>
          <w:rFonts w:hint="eastAsia" w:asciiTheme="minorEastAsia" w:hAnsiTheme="minorEastAsia" w:eastAsiaTheme="minorEastAsia" w:cstheme="minorEastAsia"/>
          <w:color w:val="auto"/>
          <w:sz w:val="21"/>
          <w:szCs w:val="21"/>
        </w:rPr>
        <w:t>配料、</w:t>
      </w:r>
      <w:r>
        <w:rPr>
          <w:rFonts w:hint="eastAsia" w:asciiTheme="minorEastAsia" w:hAnsiTheme="minorEastAsia" w:eastAsiaTheme="minorEastAsia" w:cstheme="minorEastAsia"/>
          <w:color w:val="auto"/>
          <w:sz w:val="21"/>
          <w:szCs w:val="21"/>
          <w:lang w:eastAsia="zh-CN"/>
        </w:rPr>
        <w:t>搅拌、初蒸</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挤丝、</w:t>
      </w:r>
      <w:r>
        <w:rPr>
          <w:rFonts w:hint="eastAsia" w:asciiTheme="minorEastAsia" w:hAnsiTheme="minorEastAsia" w:eastAsiaTheme="minorEastAsia" w:cstheme="minorEastAsia"/>
          <w:color w:val="auto"/>
          <w:sz w:val="21"/>
          <w:szCs w:val="21"/>
        </w:rPr>
        <w:t>成型、</w:t>
      </w:r>
      <w:r>
        <w:rPr>
          <w:rFonts w:hint="eastAsia" w:asciiTheme="minorEastAsia" w:hAnsiTheme="minorEastAsia" w:eastAsiaTheme="minorEastAsia" w:cstheme="minorEastAsia"/>
          <w:color w:val="auto"/>
          <w:sz w:val="21"/>
          <w:szCs w:val="21"/>
          <w:lang w:eastAsia="zh-CN"/>
        </w:rPr>
        <w:t>复蒸、切片、</w:t>
      </w:r>
      <w:r>
        <w:rPr>
          <w:rFonts w:hint="eastAsia" w:asciiTheme="minorEastAsia" w:hAnsiTheme="minorEastAsia" w:eastAsiaTheme="minorEastAsia" w:cstheme="minorEastAsia"/>
          <w:color w:val="auto"/>
          <w:sz w:val="21"/>
          <w:szCs w:val="21"/>
        </w:rPr>
        <w:t>烘干</w:t>
      </w:r>
      <w:r>
        <w:rPr>
          <w:rFonts w:hint="eastAsia" w:asciiTheme="minorEastAsia" w:hAnsiTheme="minorEastAsia" w:eastAsiaTheme="minorEastAsia" w:cstheme="minorEastAsia"/>
          <w:color w:val="auto"/>
          <w:sz w:val="21"/>
          <w:szCs w:val="21"/>
          <w:lang w:eastAsia="zh-CN"/>
        </w:rPr>
        <w:t>、冷却、包装</w:t>
      </w:r>
      <w:r>
        <w:rPr>
          <w:rFonts w:hint="eastAsia" w:asciiTheme="minorEastAsia" w:hAnsiTheme="minorEastAsia" w:eastAsiaTheme="minorEastAsia" w:cstheme="minorEastAsia"/>
          <w:color w:val="auto"/>
          <w:sz w:val="21"/>
          <w:szCs w:val="21"/>
        </w:rPr>
        <w:t>等工艺加工而成的</w:t>
      </w:r>
      <w:r>
        <w:rPr>
          <w:rFonts w:hint="eastAsia" w:asciiTheme="minorEastAsia" w:hAnsiTheme="minorEastAsia" w:eastAsiaTheme="minorEastAsia" w:cstheme="minorEastAsia"/>
          <w:color w:val="auto"/>
          <w:sz w:val="21"/>
          <w:szCs w:val="21"/>
          <w:lang w:eastAsia="zh-CN"/>
        </w:rPr>
        <w:t>产品</w:t>
      </w:r>
      <w:r>
        <w:rPr>
          <w:rFonts w:hint="eastAsia" w:asciiTheme="minorEastAsia" w:hAnsiTheme="minorEastAsia" w:eastAsiaTheme="minorEastAsia" w:cstheme="minorEastAsia"/>
          <w:color w:val="auto"/>
          <w:sz w:val="21"/>
          <w:szCs w:val="21"/>
        </w:rPr>
        <w:t>。</w:t>
      </w:r>
    </w:p>
    <w:p>
      <w:pPr>
        <w:keepNext w:val="0"/>
        <w:keepLines w:val="0"/>
        <w:pageBreakBefore w:val="0"/>
        <w:widowControl/>
        <w:wordWrap/>
        <w:overflowPunct/>
        <w:topLinePunct w:val="0"/>
        <w:bidi w:val="0"/>
        <w:spacing w:before="0" w:beforeLines="50" w:after="0" w:afterLines="50" w:line="360" w:lineRule="auto"/>
        <w:ind w:left="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23"/>
          <w:sz w:val="21"/>
          <w:szCs w:val="21"/>
          <w:lang w:val="en-US" w:eastAsia="zh-CN"/>
        </w:rPr>
        <w:t>4</w:t>
      </w:r>
      <w:r>
        <w:rPr>
          <w:rFonts w:hint="eastAsia" w:asciiTheme="minorEastAsia" w:hAnsiTheme="minorEastAsia" w:eastAsiaTheme="minorEastAsia" w:cstheme="minorEastAsia"/>
          <w:spacing w:val="23"/>
          <w:sz w:val="21"/>
          <w:szCs w:val="21"/>
        </w:rPr>
        <w:t xml:space="preserve">  </w:t>
      </w:r>
      <w:r>
        <w:rPr>
          <w:rFonts w:hint="eastAsia" w:asciiTheme="minorEastAsia" w:hAnsiTheme="minorEastAsia" w:eastAsiaTheme="minorEastAsia" w:cstheme="minorEastAsia"/>
          <w:b/>
          <w:bCs/>
          <w:spacing w:val="14"/>
          <w:sz w:val="21"/>
          <w:szCs w:val="21"/>
          <w:lang w:eastAsia="zh-CN"/>
        </w:rPr>
        <w:t>生产加</w:t>
      </w:r>
      <w:r>
        <w:rPr>
          <w:rFonts w:hint="eastAsia" w:asciiTheme="minorEastAsia" w:hAnsiTheme="minorEastAsia" w:eastAsiaTheme="minorEastAsia" w:cstheme="minorEastAsia"/>
          <w:b/>
          <w:bCs/>
          <w:color w:val="auto"/>
          <w:spacing w:val="14"/>
          <w:sz w:val="21"/>
          <w:szCs w:val="21"/>
          <w:lang w:eastAsia="zh-CN"/>
        </w:rPr>
        <w:t>工</w:t>
      </w:r>
      <w:r>
        <w:rPr>
          <w:rFonts w:hint="eastAsia" w:asciiTheme="minorEastAsia" w:hAnsiTheme="minorEastAsia" w:eastAsiaTheme="minorEastAsia" w:cstheme="minorEastAsia"/>
          <w:b/>
          <w:bCs/>
          <w:color w:val="auto"/>
          <w:spacing w:val="14"/>
          <w:sz w:val="21"/>
          <w:szCs w:val="21"/>
        </w:rPr>
        <w:t>卫生管理要求</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lang w:val="en-US" w:eastAsia="zh-CN"/>
        </w:rPr>
        <w:t>4</w:t>
      </w:r>
      <w:r>
        <w:rPr>
          <w:rFonts w:hint="eastAsia" w:asciiTheme="minorEastAsia" w:hAnsiTheme="minorEastAsia" w:eastAsiaTheme="minorEastAsia" w:cstheme="minorEastAsia"/>
          <w:color w:val="auto"/>
          <w:spacing w:val="10"/>
          <w:sz w:val="21"/>
          <w:szCs w:val="21"/>
        </w:rPr>
        <w:t>.1</w:t>
      </w:r>
      <w:r>
        <w:rPr>
          <w:rFonts w:hint="eastAsia" w:asciiTheme="minorEastAsia" w:hAnsiTheme="minorEastAsia" w:eastAsiaTheme="minorEastAsia" w:cstheme="minorEastAsia"/>
          <w:color w:val="auto"/>
          <w:spacing w:val="18"/>
          <w:sz w:val="21"/>
          <w:szCs w:val="21"/>
        </w:rPr>
        <w:t xml:space="preserve">  </w:t>
      </w:r>
      <w:r>
        <w:rPr>
          <w:rFonts w:hint="eastAsia" w:asciiTheme="minorEastAsia" w:hAnsiTheme="minorEastAsia" w:eastAsiaTheme="minorEastAsia" w:cstheme="minorEastAsia"/>
          <w:color w:val="auto"/>
          <w:spacing w:val="10"/>
          <w:sz w:val="21"/>
          <w:szCs w:val="21"/>
          <w:lang w:eastAsia="zh-CN"/>
        </w:rPr>
        <w:t>生产</w:t>
      </w:r>
      <w:r>
        <w:rPr>
          <w:rFonts w:hint="eastAsia" w:asciiTheme="minorEastAsia" w:hAnsiTheme="minorEastAsia" w:eastAsiaTheme="minorEastAsia" w:cstheme="minorEastAsia"/>
          <w:color w:val="auto"/>
          <w:spacing w:val="10"/>
          <w:sz w:val="21"/>
          <w:szCs w:val="21"/>
        </w:rPr>
        <w:t>企业卫生条件应符合</w:t>
      </w:r>
      <w:r>
        <w:rPr>
          <w:rFonts w:hint="eastAsia" w:asciiTheme="minorEastAsia" w:hAnsiTheme="minorEastAsia" w:eastAsiaTheme="minorEastAsia" w:cstheme="minorEastAsia"/>
          <w:color w:val="auto"/>
          <w:sz w:val="21"/>
          <w:szCs w:val="21"/>
        </w:rPr>
        <w:t>GB</w:t>
      </w:r>
      <w:r>
        <w:rPr>
          <w:rFonts w:hint="eastAsia" w:asciiTheme="minorEastAsia" w:hAnsiTheme="minorEastAsia" w:eastAsiaTheme="minorEastAsia" w:cstheme="minorEastAsia"/>
          <w:color w:val="auto"/>
          <w:spacing w:val="26"/>
          <w:sz w:val="21"/>
          <w:szCs w:val="21"/>
        </w:rPr>
        <w:t xml:space="preserve"> </w:t>
      </w:r>
      <w:r>
        <w:rPr>
          <w:rFonts w:hint="eastAsia" w:asciiTheme="minorEastAsia" w:hAnsiTheme="minorEastAsia" w:eastAsiaTheme="minorEastAsia" w:cstheme="minorEastAsia"/>
          <w:color w:val="auto"/>
          <w:spacing w:val="10"/>
          <w:sz w:val="21"/>
          <w:szCs w:val="21"/>
        </w:rPr>
        <w:t>1488</w:t>
      </w:r>
      <w:r>
        <w:rPr>
          <w:rFonts w:hint="eastAsia" w:asciiTheme="minorEastAsia" w:hAnsiTheme="minorEastAsia" w:eastAsiaTheme="minorEastAsia" w:cstheme="minorEastAsia"/>
          <w:color w:val="auto"/>
          <w:spacing w:val="10"/>
          <w:sz w:val="21"/>
          <w:szCs w:val="21"/>
          <w:lang w:val="en-US" w:eastAsia="zh-CN"/>
        </w:rPr>
        <w:t>1</w:t>
      </w:r>
      <w:r>
        <w:rPr>
          <w:rFonts w:hint="eastAsia" w:asciiTheme="minorEastAsia" w:hAnsiTheme="minorEastAsia" w:eastAsiaTheme="minorEastAsia" w:cstheme="minorEastAsia"/>
          <w:color w:val="auto"/>
          <w:spacing w:val="-57"/>
          <w:sz w:val="21"/>
          <w:szCs w:val="21"/>
        </w:rPr>
        <w:t xml:space="preserve"> </w:t>
      </w:r>
      <w:r>
        <w:rPr>
          <w:rFonts w:hint="eastAsia" w:asciiTheme="minorEastAsia" w:hAnsiTheme="minorEastAsia" w:eastAsiaTheme="minorEastAsia" w:cstheme="minorEastAsia"/>
          <w:color w:val="auto"/>
          <w:spacing w:val="10"/>
          <w:sz w:val="21"/>
          <w:szCs w:val="21"/>
        </w:rPr>
        <w:t>的</w:t>
      </w:r>
      <w:r>
        <w:rPr>
          <w:rFonts w:hint="eastAsia" w:asciiTheme="minorEastAsia" w:hAnsiTheme="minorEastAsia" w:eastAsiaTheme="minorEastAsia" w:cstheme="minorEastAsia"/>
          <w:color w:val="auto"/>
          <w:spacing w:val="9"/>
          <w:sz w:val="21"/>
          <w:szCs w:val="21"/>
        </w:rPr>
        <w:t>规定。</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sz w:val="21"/>
          <w:szCs w:val="21"/>
          <w:lang w:val="en-US" w:eastAsia="zh-CN"/>
        </w:rPr>
        <w:t>4</w:t>
      </w:r>
      <w:r>
        <w:rPr>
          <w:rFonts w:hint="eastAsia" w:asciiTheme="minorEastAsia" w:hAnsiTheme="minorEastAsia" w:eastAsiaTheme="minorEastAsia" w:cstheme="minorEastAsia"/>
          <w:color w:val="auto"/>
          <w:spacing w:val="13"/>
          <w:sz w:val="21"/>
          <w:szCs w:val="21"/>
        </w:rPr>
        <w:t>.2</w:t>
      </w:r>
      <w:r>
        <w:rPr>
          <w:rFonts w:hint="eastAsia" w:asciiTheme="minorEastAsia" w:hAnsiTheme="minorEastAsia" w:eastAsiaTheme="minorEastAsia" w:cstheme="minorEastAsia"/>
          <w:color w:val="auto"/>
          <w:spacing w:val="33"/>
          <w:sz w:val="21"/>
          <w:szCs w:val="21"/>
        </w:rPr>
        <w:t xml:space="preserve">  </w:t>
      </w:r>
      <w:r>
        <w:rPr>
          <w:rFonts w:hint="eastAsia" w:asciiTheme="minorEastAsia" w:hAnsiTheme="minorEastAsia" w:eastAsiaTheme="minorEastAsia" w:cstheme="minorEastAsia"/>
          <w:color w:val="auto"/>
          <w:spacing w:val="13"/>
          <w:sz w:val="21"/>
          <w:szCs w:val="21"/>
        </w:rPr>
        <w:t>生产设备与器具安全卫生应符合</w:t>
      </w:r>
      <w:r>
        <w:rPr>
          <w:rFonts w:hint="eastAsia" w:asciiTheme="minorEastAsia" w:hAnsiTheme="minorEastAsia" w:eastAsiaTheme="minorEastAsia" w:cstheme="minorEastAsia"/>
          <w:color w:val="auto"/>
          <w:sz w:val="21"/>
          <w:szCs w:val="21"/>
        </w:rPr>
        <w:t>GB</w:t>
      </w:r>
      <w:r>
        <w:rPr>
          <w:rFonts w:hint="eastAsia" w:asciiTheme="minorEastAsia" w:hAnsiTheme="minorEastAsia" w:eastAsiaTheme="minorEastAsia" w:cstheme="minorEastAsia"/>
          <w:color w:val="auto"/>
          <w:spacing w:val="44"/>
          <w:sz w:val="21"/>
          <w:szCs w:val="21"/>
        </w:rPr>
        <w:t xml:space="preserve"> </w:t>
      </w:r>
      <w:r>
        <w:rPr>
          <w:rFonts w:hint="eastAsia" w:asciiTheme="minorEastAsia" w:hAnsiTheme="minorEastAsia" w:eastAsiaTheme="minorEastAsia" w:cstheme="minorEastAsia"/>
          <w:color w:val="auto"/>
          <w:spacing w:val="13"/>
          <w:sz w:val="21"/>
          <w:szCs w:val="21"/>
        </w:rPr>
        <w:t>5083</w:t>
      </w:r>
      <w:r>
        <w:rPr>
          <w:rFonts w:hint="eastAsia" w:asciiTheme="minorEastAsia" w:hAnsiTheme="minorEastAsia" w:eastAsiaTheme="minorEastAsia" w:cstheme="minorEastAsia"/>
          <w:color w:val="auto"/>
          <w:spacing w:val="-47"/>
          <w:sz w:val="21"/>
          <w:szCs w:val="21"/>
        </w:rPr>
        <w:t xml:space="preserve"> </w:t>
      </w:r>
      <w:r>
        <w:rPr>
          <w:rFonts w:hint="eastAsia" w:asciiTheme="minorEastAsia" w:hAnsiTheme="minorEastAsia" w:eastAsiaTheme="minorEastAsia" w:cstheme="minorEastAsia"/>
          <w:color w:val="auto"/>
          <w:spacing w:val="12"/>
          <w:sz w:val="21"/>
          <w:szCs w:val="21"/>
        </w:rPr>
        <w:t>的规定。</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lang w:val="en-US" w:eastAsia="zh-CN"/>
        </w:rPr>
        <w:t>4</w:t>
      </w:r>
      <w:r>
        <w:rPr>
          <w:rFonts w:hint="eastAsia" w:asciiTheme="minorEastAsia" w:hAnsiTheme="minorEastAsia" w:eastAsiaTheme="minorEastAsia" w:cstheme="minorEastAsia"/>
          <w:color w:val="auto"/>
          <w:spacing w:val="12"/>
          <w:sz w:val="21"/>
          <w:szCs w:val="21"/>
        </w:rPr>
        <w:t>.3</w:t>
      </w:r>
      <w:r>
        <w:rPr>
          <w:rFonts w:hint="eastAsia" w:asciiTheme="minorEastAsia" w:hAnsiTheme="minorEastAsia" w:eastAsiaTheme="minorEastAsia" w:cstheme="minorEastAsia"/>
          <w:color w:val="auto"/>
          <w:spacing w:val="71"/>
          <w:sz w:val="21"/>
          <w:szCs w:val="21"/>
        </w:rPr>
        <w:t xml:space="preserve"> </w:t>
      </w:r>
      <w:r>
        <w:rPr>
          <w:rFonts w:hint="eastAsia" w:asciiTheme="minorEastAsia" w:hAnsiTheme="minorEastAsia" w:eastAsiaTheme="minorEastAsia" w:cstheme="minorEastAsia"/>
          <w:color w:val="auto"/>
          <w:spacing w:val="12"/>
          <w:sz w:val="21"/>
          <w:szCs w:val="21"/>
        </w:rPr>
        <w:t>生产设备所用洗涤剂应符合</w:t>
      </w:r>
      <w:r>
        <w:rPr>
          <w:rFonts w:hint="eastAsia" w:asciiTheme="minorEastAsia" w:hAnsiTheme="minorEastAsia" w:eastAsiaTheme="minorEastAsia" w:cstheme="minorEastAsia"/>
          <w:color w:val="auto"/>
          <w:sz w:val="21"/>
          <w:szCs w:val="21"/>
        </w:rPr>
        <w:t>GB</w:t>
      </w:r>
      <w:r>
        <w:rPr>
          <w:rFonts w:hint="eastAsia" w:asciiTheme="minorEastAsia" w:hAnsiTheme="minorEastAsia" w:eastAsiaTheme="minorEastAsia" w:cstheme="minorEastAsia"/>
          <w:color w:val="auto"/>
          <w:spacing w:val="8"/>
          <w:sz w:val="21"/>
          <w:szCs w:val="21"/>
        </w:rPr>
        <w:t xml:space="preserve"> </w:t>
      </w:r>
      <w:r>
        <w:rPr>
          <w:rFonts w:hint="eastAsia" w:asciiTheme="minorEastAsia" w:hAnsiTheme="minorEastAsia" w:eastAsiaTheme="minorEastAsia" w:cstheme="minorEastAsia"/>
          <w:color w:val="auto"/>
          <w:spacing w:val="12"/>
          <w:sz w:val="21"/>
          <w:szCs w:val="21"/>
        </w:rPr>
        <w:t>14930.</w:t>
      </w:r>
      <w:r>
        <w:rPr>
          <w:rFonts w:hint="eastAsia" w:asciiTheme="minorEastAsia" w:hAnsiTheme="minorEastAsia" w:eastAsiaTheme="minorEastAsia" w:cstheme="minorEastAsia"/>
          <w:color w:val="auto"/>
          <w:spacing w:val="11"/>
          <w:sz w:val="21"/>
          <w:szCs w:val="21"/>
        </w:rPr>
        <w:t>1</w:t>
      </w:r>
      <w:r>
        <w:rPr>
          <w:rFonts w:hint="eastAsia" w:asciiTheme="minorEastAsia" w:hAnsiTheme="minorEastAsia" w:eastAsiaTheme="minorEastAsia" w:cstheme="minorEastAsia"/>
          <w:color w:val="auto"/>
          <w:spacing w:val="-43"/>
          <w:sz w:val="21"/>
          <w:szCs w:val="21"/>
        </w:rPr>
        <w:t xml:space="preserve"> </w:t>
      </w:r>
      <w:r>
        <w:rPr>
          <w:rFonts w:hint="eastAsia" w:asciiTheme="minorEastAsia" w:hAnsiTheme="minorEastAsia" w:eastAsiaTheme="minorEastAsia" w:cstheme="minorEastAsia"/>
          <w:color w:val="auto"/>
          <w:spacing w:val="11"/>
          <w:sz w:val="21"/>
          <w:szCs w:val="21"/>
        </w:rPr>
        <w:t>的规定。</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lang w:val="en-US" w:eastAsia="zh-CN"/>
        </w:rPr>
        <w:t>4</w:t>
      </w:r>
      <w:r>
        <w:rPr>
          <w:rFonts w:hint="eastAsia" w:asciiTheme="minorEastAsia" w:hAnsiTheme="minorEastAsia" w:eastAsiaTheme="minorEastAsia" w:cstheme="minorEastAsia"/>
          <w:color w:val="auto"/>
          <w:spacing w:val="6"/>
          <w:sz w:val="21"/>
          <w:szCs w:val="21"/>
        </w:rPr>
        <w:t>.4  生产设备所用消毒</w:t>
      </w:r>
      <w:r>
        <w:rPr>
          <w:rFonts w:hint="eastAsia" w:asciiTheme="minorEastAsia" w:hAnsiTheme="minorEastAsia" w:eastAsiaTheme="minorEastAsia" w:cstheme="minorEastAsia"/>
          <w:color w:val="auto"/>
          <w:spacing w:val="-46"/>
          <w:sz w:val="21"/>
          <w:szCs w:val="21"/>
        </w:rPr>
        <w:t xml:space="preserve"> </w:t>
      </w:r>
      <w:r>
        <w:rPr>
          <w:rFonts w:hint="eastAsia" w:asciiTheme="minorEastAsia" w:hAnsiTheme="minorEastAsia" w:eastAsiaTheme="minorEastAsia" w:cstheme="minorEastAsia"/>
          <w:color w:val="auto"/>
          <w:spacing w:val="6"/>
          <w:sz w:val="21"/>
          <w:szCs w:val="21"/>
        </w:rPr>
        <w:t>剂应符合</w:t>
      </w:r>
      <w:r>
        <w:rPr>
          <w:rFonts w:hint="eastAsia" w:asciiTheme="minorEastAsia" w:hAnsiTheme="minorEastAsia" w:eastAsiaTheme="minorEastAsia" w:cstheme="minorEastAsia"/>
          <w:color w:val="auto"/>
          <w:sz w:val="21"/>
          <w:szCs w:val="21"/>
        </w:rPr>
        <w:t>GB</w:t>
      </w:r>
      <w:r>
        <w:rPr>
          <w:rFonts w:hint="eastAsia" w:asciiTheme="minorEastAsia" w:hAnsiTheme="minorEastAsia" w:eastAsiaTheme="minorEastAsia" w:cstheme="minorEastAsia"/>
          <w:color w:val="auto"/>
          <w:spacing w:val="6"/>
          <w:sz w:val="21"/>
          <w:szCs w:val="21"/>
        </w:rPr>
        <w:t xml:space="preserve"> 14930</w:t>
      </w:r>
      <w:r>
        <w:rPr>
          <w:rFonts w:hint="eastAsia" w:asciiTheme="minorEastAsia" w:hAnsiTheme="minorEastAsia" w:eastAsiaTheme="minorEastAsia" w:cstheme="minorEastAsia"/>
          <w:color w:val="auto"/>
          <w:spacing w:val="22"/>
          <w:w w:val="101"/>
          <w:sz w:val="21"/>
          <w:szCs w:val="21"/>
        </w:rPr>
        <w:t xml:space="preserve"> </w:t>
      </w:r>
      <w:r>
        <w:rPr>
          <w:rFonts w:hint="eastAsia" w:asciiTheme="minorEastAsia" w:hAnsiTheme="minorEastAsia" w:eastAsiaTheme="minorEastAsia" w:cstheme="minorEastAsia"/>
          <w:color w:val="auto"/>
          <w:spacing w:val="6"/>
          <w:sz w:val="21"/>
          <w:szCs w:val="21"/>
        </w:rPr>
        <w:t>.2</w:t>
      </w:r>
      <w:r>
        <w:rPr>
          <w:rFonts w:hint="eastAsia" w:asciiTheme="minorEastAsia" w:hAnsiTheme="minorEastAsia" w:eastAsiaTheme="minorEastAsia" w:cstheme="minorEastAsia"/>
          <w:color w:val="auto"/>
          <w:spacing w:val="31"/>
          <w:w w:val="101"/>
          <w:sz w:val="21"/>
          <w:szCs w:val="21"/>
        </w:rPr>
        <w:t xml:space="preserve"> </w:t>
      </w:r>
      <w:r>
        <w:rPr>
          <w:rFonts w:hint="eastAsia" w:asciiTheme="minorEastAsia" w:hAnsiTheme="minorEastAsia" w:eastAsiaTheme="minorEastAsia" w:cstheme="minorEastAsia"/>
          <w:color w:val="auto"/>
          <w:spacing w:val="6"/>
          <w:sz w:val="21"/>
          <w:szCs w:val="21"/>
        </w:rPr>
        <w:t>的规定。</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sz w:val="21"/>
          <w:szCs w:val="21"/>
          <w:lang w:val="en-US" w:eastAsia="zh-CN"/>
        </w:rPr>
        <w:t>4</w:t>
      </w:r>
      <w:r>
        <w:rPr>
          <w:rFonts w:hint="eastAsia" w:asciiTheme="minorEastAsia" w:hAnsiTheme="minorEastAsia" w:eastAsiaTheme="minorEastAsia" w:cstheme="minorEastAsia"/>
          <w:color w:val="auto"/>
          <w:spacing w:val="13"/>
          <w:sz w:val="21"/>
          <w:szCs w:val="21"/>
        </w:rPr>
        <w:t>.5</w:t>
      </w:r>
      <w:r>
        <w:rPr>
          <w:rFonts w:hint="eastAsia" w:asciiTheme="minorEastAsia" w:hAnsiTheme="minorEastAsia" w:eastAsiaTheme="minorEastAsia" w:cstheme="minorEastAsia"/>
          <w:color w:val="auto"/>
          <w:spacing w:val="81"/>
          <w:w w:val="101"/>
          <w:sz w:val="21"/>
          <w:szCs w:val="21"/>
        </w:rPr>
        <w:t xml:space="preserve"> </w:t>
      </w:r>
      <w:r>
        <w:rPr>
          <w:rFonts w:hint="eastAsia" w:asciiTheme="minorEastAsia" w:hAnsiTheme="minorEastAsia" w:eastAsiaTheme="minorEastAsia" w:cstheme="minorEastAsia"/>
          <w:color w:val="auto"/>
          <w:spacing w:val="13"/>
          <w:sz w:val="21"/>
          <w:szCs w:val="21"/>
        </w:rPr>
        <w:t>建立生产过程质量安全管理标准文件，文件中应包括生产设备的清洁。</w:t>
      </w:r>
    </w:p>
    <w:p>
      <w:pPr>
        <w:keepNext w:val="0"/>
        <w:keepLines w:val="0"/>
        <w:pageBreakBefore w:val="0"/>
        <w:widowControl/>
        <w:wordWrap/>
        <w:overflowPunct/>
        <w:topLinePunct w:val="0"/>
        <w:bidi w:val="0"/>
        <w:spacing w:before="0" w:beforeLines="50" w:after="0" w:afterLines="50" w:line="360" w:lineRule="auto"/>
        <w:ind w:left="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
          <w:sz w:val="21"/>
          <w:szCs w:val="21"/>
          <w:lang w:val="en-US" w:eastAsia="zh-CN"/>
        </w:rPr>
        <w:t>5</w:t>
      </w:r>
      <w:r>
        <w:rPr>
          <w:rFonts w:hint="eastAsia" w:asciiTheme="minorEastAsia" w:hAnsiTheme="minorEastAsia" w:eastAsiaTheme="minorEastAsia" w:cstheme="minorEastAsia"/>
          <w:color w:val="auto"/>
          <w:spacing w:val="3"/>
          <w:sz w:val="21"/>
          <w:szCs w:val="21"/>
        </w:rPr>
        <w:t xml:space="preserve">   </w:t>
      </w:r>
      <w:r>
        <w:rPr>
          <w:rFonts w:hint="eastAsia" w:asciiTheme="minorEastAsia" w:hAnsiTheme="minorEastAsia" w:eastAsiaTheme="minorEastAsia" w:cstheme="minorEastAsia"/>
          <w:b/>
          <w:bCs/>
          <w:color w:val="auto"/>
          <w:spacing w:val="-5"/>
          <w:sz w:val="21"/>
          <w:szCs w:val="21"/>
        </w:rPr>
        <w:t>原辅料要求</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293551"/>
          <w:spacing w:val="3"/>
          <w:sz w:val="21"/>
          <w:szCs w:val="21"/>
          <w:lang w:val="en-US" w:eastAsia="zh-CN"/>
        </w:rPr>
        <w:t>5</w:t>
      </w:r>
      <w:r>
        <w:rPr>
          <w:rFonts w:hint="eastAsia" w:asciiTheme="minorEastAsia" w:hAnsiTheme="minorEastAsia" w:eastAsiaTheme="minorEastAsia" w:cstheme="minorEastAsia"/>
          <w:b/>
          <w:bCs/>
          <w:color w:val="293551"/>
          <w:spacing w:val="3"/>
          <w:sz w:val="21"/>
          <w:szCs w:val="21"/>
        </w:rPr>
        <w:t>.1</w:t>
      </w:r>
      <w:r>
        <w:rPr>
          <w:rFonts w:hint="eastAsia" w:asciiTheme="minorEastAsia" w:hAnsiTheme="minorEastAsia" w:eastAsiaTheme="minorEastAsia" w:cstheme="minorEastAsia"/>
          <w:color w:val="293551"/>
          <w:spacing w:val="15"/>
          <w:sz w:val="21"/>
          <w:szCs w:val="21"/>
        </w:rPr>
        <w:t xml:space="preserve">  </w:t>
      </w:r>
      <w:r>
        <w:rPr>
          <w:rFonts w:hint="eastAsia" w:asciiTheme="minorEastAsia" w:hAnsiTheme="minorEastAsia" w:eastAsiaTheme="minorEastAsia" w:cstheme="minorEastAsia"/>
          <w:color w:val="293551"/>
          <w:spacing w:val="15"/>
          <w:sz w:val="21"/>
          <w:szCs w:val="21"/>
          <w:lang w:eastAsia="zh-CN"/>
        </w:rPr>
        <w:t>大</w:t>
      </w:r>
      <w:r>
        <w:rPr>
          <w:rFonts w:hint="eastAsia" w:asciiTheme="minorEastAsia" w:hAnsiTheme="minorEastAsia" w:eastAsiaTheme="minorEastAsia" w:cstheme="minorEastAsia"/>
          <w:b/>
          <w:bCs/>
          <w:color w:val="293551"/>
          <w:spacing w:val="3"/>
          <w:sz w:val="21"/>
          <w:szCs w:val="21"/>
        </w:rPr>
        <w:t>米</w:t>
      </w:r>
    </w:p>
    <w:p>
      <w:pPr>
        <w:keepNext w:val="0"/>
        <w:keepLines w:val="0"/>
        <w:pageBreakBefore w:val="0"/>
        <w:widowControl/>
        <w:wordWrap/>
        <w:overflowPunct/>
        <w:topLinePunct w:val="0"/>
        <w:bidi w:val="0"/>
        <w:spacing w:before="0" w:beforeLines="50" w:after="0" w:afterLines="50" w:line="360" w:lineRule="auto"/>
        <w:ind w:left="439"/>
        <w:rPr>
          <w:rFonts w:hint="default" w:asciiTheme="minorEastAsia" w:hAnsiTheme="minorEastAsia" w:eastAsiaTheme="minorEastAsia" w:cstheme="minorEastAsia"/>
          <w:spacing w:val="5"/>
          <w:sz w:val="21"/>
          <w:szCs w:val="21"/>
          <w:lang w:val="en-US" w:eastAsia="zh-CN"/>
        </w:rPr>
      </w:pPr>
      <w:r>
        <w:rPr>
          <w:rFonts w:hint="eastAsia" w:asciiTheme="minorEastAsia" w:hAnsiTheme="minorEastAsia" w:eastAsiaTheme="minorEastAsia" w:cstheme="minorEastAsia"/>
          <w:spacing w:val="5"/>
          <w:sz w:val="21"/>
          <w:szCs w:val="21"/>
        </w:rPr>
        <w:t>应符合</w:t>
      </w:r>
      <w:r>
        <w:rPr>
          <w:rFonts w:hint="eastAsia" w:asciiTheme="minorEastAsia" w:hAnsiTheme="minorEastAsia" w:eastAsiaTheme="minorEastAsia" w:cstheme="minorEastAsia"/>
          <w:sz w:val="21"/>
          <w:szCs w:val="21"/>
        </w:rPr>
        <w:t>GB</w:t>
      </w:r>
      <w:r>
        <w:rPr>
          <w:rFonts w:hint="eastAsia" w:asciiTheme="minorEastAsia" w:hAnsiTheme="minorEastAsia" w:eastAsiaTheme="minorEastAsia" w:cstheme="minorEastAsia"/>
          <w:spacing w:val="47"/>
          <w:sz w:val="21"/>
          <w:szCs w:val="21"/>
        </w:rPr>
        <w:t xml:space="preserve"> </w:t>
      </w:r>
      <w:r>
        <w:rPr>
          <w:rFonts w:hint="eastAsia" w:asciiTheme="minorEastAsia" w:hAnsiTheme="minorEastAsia" w:eastAsiaTheme="minorEastAsia" w:cstheme="minorEastAsia"/>
          <w:spacing w:val="5"/>
          <w:sz w:val="21"/>
          <w:szCs w:val="21"/>
        </w:rPr>
        <w:t>1354</w:t>
      </w:r>
      <w:r>
        <w:rPr>
          <w:rFonts w:hint="eastAsia" w:asciiTheme="minorEastAsia" w:hAnsiTheme="minorEastAsia" w:eastAsiaTheme="minorEastAsia" w:cstheme="minorEastAsia"/>
          <w:spacing w:val="-40"/>
          <w:sz w:val="21"/>
          <w:szCs w:val="21"/>
        </w:rPr>
        <w:t xml:space="preserve"> </w:t>
      </w:r>
      <w:r>
        <w:rPr>
          <w:rFonts w:hint="eastAsia" w:asciiTheme="minorEastAsia" w:hAnsiTheme="minorEastAsia" w:eastAsiaTheme="minorEastAsia" w:cstheme="minorEastAsia"/>
          <w:spacing w:val="5"/>
          <w:sz w:val="21"/>
          <w:szCs w:val="21"/>
        </w:rPr>
        <w:t>的规定。</w:t>
      </w:r>
      <w:r>
        <w:rPr>
          <w:rFonts w:hint="eastAsia" w:asciiTheme="minorEastAsia" w:hAnsiTheme="minorEastAsia" w:eastAsiaTheme="minorEastAsia" w:cstheme="minorEastAsia"/>
          <w:spacing w:val="5"/>
          <w:sz w:val="21"/>
          <w:szCs w:val="21"/>
          <w:lang w:eastAsia="zh-CN"/>
        </w:rPr>
        <w:t>宜选择存放</w:t>
      </w:r>
      <w:r>
        <w:rPr>
          <w:rFonts w:hint="eastAsia" w:asciiTheme="minorEastAsia" w:hAnsiTheme="minorEastAsia" w:eastAsiaTheme="minorEastAsia" w:cstheme="minorEastAsia"/>
          <w:spacing w:val="5"/>
          <w:sz w:val="21"/>
          <w:szCs w:val="21"/>
          <w:lang w:val="en-US" w:eastAsia="zh-CN"/>
        </w:rPr>
        <w:t>1-3年稻谷制成的大米，其中碎米率指标不作要求。</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7"/>
          <w:sz w:val="21"/>
          <w:szCs w:val="21"/>
          <w:lang w:val="en-US" w:eastAsia="zh-CN"/>
        </w:rPr>
        <w:t>5.2</w:t>
      </w:r>
      <w:r>
        <w:rPr>
          <w:rFonts w:hint="eastAsia" w:asciiTheme="minorEastAsia" w:hAnsiTheme="minorEastAsia" w:eastAsiaTheme="minorEastAsia" w:cstheme="minorEastAsia"/>
          <w:color w:val="auto"/>
          <w:spacing w:val="17"/>
          <w:sz w:val="21"/>
          <w:szCs w:val="21"/>
        </w:rPr>
        <w:t xml:space="preserve"> </w:t>
      </w:r>
      <w:r>
        <w:rPr>
          <w:rFonts w:hint="eastAsia" w:asciiTheme="minorEastAsia" w:hAnsiTheme="minorEastAsia" w:eastAsiaTheme="minorEastAsia" w:cstheme="minorEastAsia"/>
          <w:b/>
          <w:bCs/>
          <w:color w:val="auto"/>
          <w:spacing w:val="-9"/>
          <w:sz w:val="21"/>
          <w:szCs w:val="21"/>
          <w:lang w:eastAsia="zh-CN"/>
        </w:rPr>
        <w:t>食用淀粉</w:t>
      </w:r>
    </w:p>
    <w:p>
      <w:pPr>
        <w:keepNext w:val="0"/>
        <w:keepLines w:val="0"/>
        <w:pageBreakBefore w:val="0"/>
        <w:widowControl/>
        <w:wordWrap/>
        <w:overflowPunct/>
        <w:topLinePunct w:val="0"/>
        <w:bidi w:val="0"/>
        <w:spacing w:before="0" w:beforeLines="50" w:after="0" w:afterLines="50" w:line="360" w:lineRule="auto"/>
        <w:ind w:firstLine="424" w:firstLineChars="200"/>
        <w:jc w:val="both"/>
        <w:rPr>
          <w:rFonts w:hint="eastAsia" w:asciiTheme="minorEastAsia" w:hAnsiTheme="minorEastAsia" w:eastAsiaTheme="minorEastAsia" w:cstheme="minorEastAsia"/>
          <w:spacing w:val="5"/>
          <w:sz w:val="21"/>
          <w:szCs w:val="21"/>
        </w:rPr>
      </w:pPr>
      <w:r>
        <w:rPr>
          <w:rFonts w:hint="eastAsia" w:asciiTheme="minorEastAsia" w:hAnsiTheme="minorEastAsia" w:eastAsiaTheme="minorEastAsia" w:cstheme="minorEastAsia"/>
          <w:spacing w:val="1"/>
          <w:sz w:val="21"/>
          <w:szCs w:val="21"/>
        </w:rPr>
        <w:t>应符合</w:t>
      </w:r>
      <w:r>
        <w:rPr>
          <w:rFonts w:hint="eastAsia" w:asciiTheme="minorEastAsia" w:hAnsiTheme="minorEastAsia" w:eastAsiaTheme="minorEastAsia" w:cstheme="minorEastAsia"/>
          <w:sz w:val="21"/>
          <w:szCs w:val="21"/>
        </w:rPr>
        <w:t>GB</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3163</w:t>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pacing w:val="1"/>
          <w:sz w:val="21"/>
          <w:szCs w:val="21"/>
        </w:rPr>
        <w:t>的规定。</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3E4976"/>
          <w:spacing w:val="-9"/>
          <w:sz w:val="21"/>
          <w:szCs w:val="21"/>
          <w:lang w:val="en-US" w:eastAsia="zh-CN"/>
        </w:rPr>
        <w:t>5</w:t>
      </w:r>
      <w:r>
        <w:rPr>
          <w:rFonts w:hint="eastAsia" w:asciiTheme="minorEastAsia" w:hAnsiTheme="minorEastAsia" w:eastAsiaTheme="minorEastAsia" w:cstheme="minorEastAsia"/>
          <w:b/>
          <w:bCs/>
          <w:color w:val="3E4976"/>
          <w:spacing w:val="-9"/>
          <w:sz w:val="21"/>
          <w:szCs w:val="21"/>
        </w:rPr>
        <w:t>.</w:t>
      </w:r>
      <w:r>
        <w:rPr>
          <w:rFonts w:hint="eastAsia" w:asciiTheme="minorEastAsia" w:hAnsiTheme="minorEastAsia" w:eastAsiaTheme="minorEastAsia" w:cstheme="minorEastAsia"/>
          <w:b/>
          <w:bCs/>
          <w:color w:val="3E4976"/>
          <w:spacing w:val="-9"/>
          <w:sz w:val="21"/>
          <w:szCs w:val="21"/>
          <w:lang w:val="en-US" w:eastAsia="zh-CN"/>
        </w:rPr>
        <w:t>3</w:t>
      </w:r>
      <w:r>
        <w:rPr>
          <w:rFonts w:hint="eastAsia" w:asciiTheme="minorEastAsia" w:hAnsiTheme="minorEastAsia" w:eastAsiaTheme="minorEastAsia" w:cstheme="minorEastAsia"/>
          <w:color w:val="3E4976"/>
          <w:spacing w:val="17"/>
          <w:sz w:val="21"/>
          <w:szCs w:val="21"/>
        </w:rPr>
        <w:t xml:space="preserve">  </w:t>
      </w:r>
      <w:r>
        <w:rPr>
          <w:rFonts w:hint="eastAsia" w:asciiTheme="minorEastAsia" w:hAnsiTheme="minorEastAsia" w:eastAsiaTheme="minorEastAsia" w:cstheme="minorEastAsia"/>
          <w:b/>
          <w:bCs/>
          <w:color w:val="3E4976"/>
          <w:spacing w:val="-9"/>
          <w:sz w:val="21"/>
          <w:szCs w:val="21"/>
        </w:rPr>
        <w:t>生产用水</w:t>
      </w:r>
    </w:p>
    <w:p>
      <w:pPr>
        <w:keepNext w:val="0"/>
        <w:keepLines w:val="0"/>
        <w:pageBreakBefore w:val="0"/>
        <w:widowControl/>
        <w:wordWrap/>
        <w:overflowPunct/>
        <w:topLinePunct w:val="0"/>
        <w:bidi w:val="0"/>
        <w:spacing w:before="0" w:beforeLines="50" w:after="0" w:afterLines="50" w:line="360"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应符合</w:t>
      </w:r>
      <w:r>
        <w:rPr>
          <w:rFonts w:hint="eastAsia" w:asciiTheme="minorEastAsia" w:hAnsiTheme="minorEastAsia" w:eastAsiaTheme="minorEastAsia" w:cstheme="minorEastAsia"/>
          <w:color w:val="auto"/>
          <w:sz w:val="21"/>
          <w:szCs w:val="21"/>
        </w:rPr>
        <w:t>GB</w:t>
      </w:r>
      <w:r>
        <w:rPr>
          <w:rFonts w:hint="eastAsia" w:asciiTheme="minorEastAsia" w:hAnsiTheme="minorEastAsia" w:eastAsiaTheme="minorEastAsia" w:cstheme="minorEastAsia"/>
          <w:color w:val="auto"/>
          <w:spacing w:val="3"/>
          <w:sz w:val="21"/>
          <w:szCs w:val="21"/>
        </w:rPr>
        <w:t xml:space="preserve">  </w:t>
      </w:r>
      <w:r>
        <w:rPr>
          <w:rFonts w:hint="eastAsia" w:asciiTheme="minorEastAsia" w:hAnsiTheme="minorEastAsia" w:eastAsiaTheme="minorEastAsia" w:cstheme="minorEastAsia"/>
          <w:color w:val="auto"/>
          <w:spacing w:val="1"/>
          <w:sz w:val="21"/>
          <w:szCs w:val="21"/>
        </w:rPr>
        <w:t>5749</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1"/>
          <w:sz w:val="21"/>
          <w:szCs w:val="21"/>
        </w:rPr>
        <w:t>的规定。</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pacing w:val="-4"/>
          <w:sz w:val="21"/>
          <w:szCs w:val="21"/>
          <w:lang w:val="en-US" w:eastAsia="zh-CN"/>
        </w:rPr>
        <w:t>5</w:t>
      </w:r>
      <w:r>
        <w:rPr>
          <w:rFonts w:hint="eastAsia" w:asciiTheme="minorEastAsia" w:hAnsiTheme="minorEastAsia" w:eastAsiaTheme="minorEastAsia" w:cstheme="minorEastAsia"/>
          <w:b/>
          <w:bCs/>
          <w:spacing w:val="-4"/>
          <w:sz w:val="21"/>
          <w:szCs w:val="21"/>
        </w:rPr>
        <w:t>.</w:t>
      </w:r>
      <w:r>
        <w:rPr>
          <w:rFonts w:hint="eastAsia" w:asciiTheme="minorEastAsia" w:hAnsiTheme="minorEastAsia" w:eastAsiaTheme="minorEastAsia" w:cstheme="minorEastAsia"/>
          <w:b/>
          <w:bCs/>
          <w:spacing w:val="-4"/>
          <w:sz w:val="21"/>
          <w:szCs w:val="21"/>
          <w:lang w:val="en-US" w:eastAsia="zh-CN"/>
        </w:rPr>
        <w:t>4</w:t>
      </w:r>
      <w:r>
        <w:rPr>
          <w:rFonts w:hint="eastAsia" w:asciiTheme="minorEastAsia" w:hAnsiTheme="minorEastAsia" w:eastAsiaTheme="minorEastAsia" w:cstheme="minorEastAsia"/>
          <w:spacing w:val="9"/>
          <w:sz w:val="21"/>
          <w:szCs w:val="21"/>
        </w:rPr>
        <w:t xml:space="preserve">  </w:t>
      </w:r>
      <w:r>
        <w:rPr>
          <w:rFonts w:hint="eastAsia" w:asciiTheme="minorEastAsia" w:hAnsiTheme="minorEastAsia" w:eastAsiaTheme="minorEastAsia" w:cstheme="minorEastAsia"/>
          <w:b/>
          <w:bCs/>
          <w:color w:val="2F3459"/>
          <w:spacing w:val="-9"/>
          <w:sz w:val="21"/>
          <w:szCs w:val="21"/>
        </w:rPr>
        <w:t>其他</w:t>
      </w:r>
    </w:p>
    <w:p>
      <w:pPr>
        <w:keepNext w:val="0"/>
        <w:keepLines w:val="0"/>
        <w:pageBreakBefore w:val="0"/>
        <w:widowControl/>
        <w:wordWrap/>
        <w:overflowPunct/>
        <w:topLinePunct w:val="0"/>
        <w:bidi w:val="0"/>
        <w:spacing w:before="0" w:beforeLines="50" w:after="0" w:afterLines="50" w:line="360" w:lineRule="auto"/>
        <w:ind w:left="439"/>
        <w:rPr>
          <w:rFonts w:hint="default" w:asciiTheme="minorEastAsia" w:hAnsiTheme="minorEastAsia" w:eastAsiaTheme="minorEastAsia" w:cstheme="minorEastAsia"/>
          <w:color w:val="auto"/>
          <w:spacing w:val="1"/>
          <w:sz w:val="21"/>
          <w:szCs w:val="21"/>
          <w:lang w:val="en-US" w:eastAsia="zh-CN"/>
        </w:rPr>
      </w:pPr>
      <w:r>
        <w:rPr>
          <w:rFonts w:hint="eastAsia" w:asciiTheme="minorEastAsia" w:hAnsiTheme="minorEastAsia" w:eastAsiaTheme="minorEastAsia" w:cstheme="minorEastAsia"/>
          <w:color w:val="auto"/>
          <w:spacing w:val="1"/>
          <w:sz w:val="21"/>
          <w:szCs w:val="21"/>
        </w:rPr>
        <w:t>应符合</w:t>
      </w:r>
      <w:r>
        <w:rPr>
          <w:rFonts w:hint="eastAsia" w:asciiTheme="minorEastAsia" w:hAnsiTheme="minorEastAsia" w:eastAsiaTheme="minorEastAsia" w:cstheme="minorEastAsia"/>
          <w:color w:val="auto"/>
          <w:spacing w:val="1"/>
          <w:sz w:val="21"/>
          <w:szCs w:val="21"/>
          <w:lang w:eastAsia="zh-CN"/>
        </w:rPr>
        <w:t>国家相</w:t>
      </w:r>
      <w:r>
        <w:rPr>
          <w:rFonts w:hint="eastAsia" w:asciiTheme="minorEastAsia" w:hAnsiTheme="minorEastAsia" w:eastAsiaTheme="minorEastAsia" w:cstheme="minorEastAsia"/>
          <w:color w:val="auto"/>
          <w:spacing w:val="1"/>
          <w:sz w:val="21"/>
          <w:szCs w:val="21"/>
        </w:rPr>
        <w:t>关</w:t>
      </w:r>
      <w:r>
        <w:rPr>
          <w:rFonts w:hint="eastAsia" w:asciiTheme="minorEastAsia" w:hAnsiTheme="minorEastAsia" w:eastAsiaTheme="minorEastAsia" w:cstheme="minorEastAsia"/>
          <w:color w:val="auto"/>
          <w:spacing w:val="1"/>
          <w:sz w:val="21"/>
          <w:szCs w:val="21"/>
          <w:lang w:eastAsia="zh-CN"/>
        </w:rPr>
        <w:t>标准的</w:t>
      </w:r>
      <w:r>
        <w:rPr>
          <w:rFonts w:hint="eastAsia" w:asciiTheme="minorEastAsia" w:hAnsiTheme="minorEastAsia" w:eastAsiaTheme="minorEastAsia" w:cstheme="minorEastAsia"/>
          <w:color w:val="auto"/>
          <w:spacing w:val="1"/>
          <w:sz w:val="21"/>
          <w:szCs w:val="21"/>
        </w:rPr>
        <w:t>规定。</w:t>
      </w:r>
    </w:p>
    <w:p>
      <w:pPr>
        <w:keepNext w:val="0"/>
        <w:keepLines w:val="0"/>
        <w:pageBreakBefore w:val="0"/>
        <w:widowControl/>
        <w:wordWrap/>
        <w:overflowPunct/>
        <w:topLinePunct w:val="0"/>
        <w:bidi w:val="0"/>
        <w:spacing w:before="0" w:beforeLines="50" w:after="0" w:afterLines="50" w:line="360" w:lineRule="auto"/>
        <w:ind w:left="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36"/>
          <w:sz w:val="21"/>
          <w:szCs w:val="21"/>
          <w:lang w:val="en-US" w:eastAsia="zh-CN"/>
        </w:rPr>
        <w:t>6</w:t>
      </w:r>
      <w:r>
        <w:rPr>
          <w:rFonts w:hint="eastAsia" w:asciiTheme="minorEastAsia" w:hAnsiTheme="minorEastAsia" w:eastAsiaTheme="minorEastAsia" w:cstheme="minorEastAsia"/>
          <w:spacing w:val="36"/>
          <w:sz w:val="21"/>
          <w:szCs w:val="21"/>
        </w:rPr>
        <w:t xml:space="preserve"> </w:t>
      </w:r>
      <w:r>
        <w:rPr>
          <w:rFonts w:hint="eastAsia" w:asciiTheme="minorEastAsia" w:hAnsiTheme="minorEastAsia" w:eastAsiaTheme="minorEastAsia" w:cstheme="minorEastAsia"/>
          <w:color w:val="auto"/>
          <w:spacing w:val="36"/>
          <w:sz w:val="21"/>
          <w:szCs w:val="21"/>
        </w:rPr>
        <w:t xml:space="preserve"> </w:t>
      </w:r>
      <w:r>
        <w:rPr>
          <w:rFonts w:hint="eastAsia" w:asciiTheme="minorEastAsia" w:hAnsiTheme="minorEastAsia" w:eastAsiaTheme="minorEastAsia" w:cstheme="minorEastAsia"/>
          <w:b/>
          <w:bCs/>
          <w:color w:val="auto"/>
          <w:sz w:val="21"/>
          <w:szCs w:val="21"/>
        </w:rPr>
        <w:t>主要工艺加工要求</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pacing w:val="-8"/>
          <w:sz w:val="21"/>
          <w:szCs w:val="21"/>
          <w:lang w:val="en-US" w:eastAsia="zh-CN"/>
        </w:rPr>
        <w:t>6</w:t>
      </w:r>
      <w:r>
        <w:rPr>
          <w:rFonts w:hint="eastAsia" w:asciiTheme="minorEastAsia" w:hAnsiTheme="minorEastAsia" w:eastAsiaTheme="minorEastAsia" w:cstheme="minorEastAsia"/>
          <w:b/>
          <w:bCs/>
          <w:color w:val="auto"/>
          <w:spacing w:val="-8"/>
          <w:sz w:val="21"/>
          <w:szCs w:val="21"/>
        </w:rPr>
        <w:t>.1</w:t>
      </w:r>
      <w:r>
        <w:rPr>
          <w:rFonts w:hint="eastAsia" w:asciiTheme="minorEastAsia" w:hAnsiTheme="minorEastAsia" w:eastAsiaTheme="minorEastAsia" w:cstheme="minorEastAsia"/>
          <w:color w:val="auto"/>
          <w:spacing w:val="3"/>
          <w:sz w:val="21"/>
          <w:szCs w:val="21"/>
        </w:rPr>
        <w:t xml:space="preserve">  </w:t>
      </w:r>
      <w:r>
        <w:rPr>
          <w:rFonts w:hint="eastAsia" w:asciiTheme="minorEastAsia" w:hAnsiTheme="minorEastAsia" w:eastAsiaTheme="minorEastAsia" w:cstheme="minorEastAsia"/>
          <w:b/>
          <w:bCs/>
          <w:color w:val="auto"/>
          <w:spacing w:val="-14"/>
          <w:sz w:val="21"/>
          <w:szCs w:val="21"/>
        </w:rPr>
        <w:t>清洗</w:t>
      </w:r>
      <w:r>
        <w:rPr>
          <w:rFonts w:hint="eastAsia" w:asciiTheme="minorEastAsia" w:hAnsiTheme="minorEastAsia" w:eastAsiaTheme="minorEastAsia" w:cstheme="minorEastAsia"/>
          <w:b/>
          <w:bCs/>
          <w:color w:val="auto"/>
          <w:spacing w:val="-14"/>
          <w:sz w:val="21"/>
          <w:szCs w:val="21"/>
          <w:lang w:eastAsia="zh-CN"/>
        </w:rPr>
        <w:t>浸泡</w:t>
      </w:r>
    </w:p>
    <w:p>
      <w:pPr>
        <w:keepNext w:val="0"/>
        <w:keepLines w:val="0"/>
        <w:pageBreakBefore w:val="0"/>
        <w:widowControl/>
        <w:wordWrap/>
        <w:overflowPunct/>
        <w:topLinePunct w:val="0"/>
        <w:bidi w:val="0"/>
        <w:spacing w:before="0" w:beforeLines="50" w:after="0" w:afterLines="50" w:line="360" w:lineRule="auto"/>
        <w:ind w:left="43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用清水冲洗去掉米糠，浸泡时间3-4小时，一个班次</w:t>
      </w:r>
      <w:r>
        <w:rPr>
          <w:rFonts w:hint="eastAsia" w:asciiTheme="minorEastAsia" w:hAnsiTheme="minorEastAsia" w:eastAsiaTheme="minorEastAsia" w:cstheme="minorEastAsia"/>
          <w:sz w:val="21"/>
          <w:szCs w:val="21"/>
          <w:lang w:eastAsia="zh-CN"/>
        </w:rPr>
        <w:t>至少</w:t>
      </w:r>
      <w:r>
        <w:rPr>
          <w:rFonts w:hint="eastAsia" w:asciiTheme="minorEastAsia" w:hAnsiTheme="minorEastAsia" w:eastAsiaTheme="minorEastAsia" w:cstheme="minorEastAsia"/>
          <w:sz w:val="21"/>
          <w:szCs w:val="21"/>
        </w:rPr>
        <w:t>要清洗米桶一次。</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pacing w:val="-8"/>
          <w:sz w:val="21"/>
          <w:szCs w:val="21"/>
          <w:lang w:val="en-US" w:eastAsia="zh-CN"/>
        </w:rPr>
        <w:t>6</w:t>
      </w:r>
      <w:r>
        <w:rPr>
          <w:rFonts w:hint="eastAsia" w:asciiTheme="minorEastAsia" w:hAnsiTheme="minorEastAsia" w:eastAsiaTheme="minorEastAsia" w:cstheme="minorEastAsia"/>
          <w:b/>
          <w:bCs/>
          <w:spacing w:val="-8"/>
          <w:sz w:val="21"/>
          <w:szCs w:val="21"/>
        </w:rPr>
        <w:t>.</w:t>
      </w:r>
      <w:r>
        <w:rPr>
          <w:rFonts w:hint="eastAsia" w:asciiTheme="minorEastAsia" w:hAnsiTheme="minorEastAsia" w:eastAsiaTheme="minorEastAsia" w:cstheme="minorEastAsia"/>
          <w:b/>
          <w:bCs/>
          <w:spacing w:val="-8"/>
          <w:sz w:val="21"/>
          <w:szCs w:val="21"/>
          <w:lang w:val="en-US" w:eastAsia="zh-CN"/>
        </w:rPr>
        <w:t>2</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lang w:val="en-US" w:eastAsia="zh-CN"/>
        </w:rPr>
        <w:t xml:space="preserve"> </w:t>
      </w:r>
      <w:r>
        <w:rPr>
          <w:rFonts w:hint="eastAsia" w:asciiTheme="minorEastAsia" w:hAnsiTheme="minorEastAsia" w:eastAsiaTheme="minorEastAsia" w:cstheme="minorEastAsia"/>
          <w:b/>
          <w:bCs/>
          <w:spacing w:val="-8"/>
          <w:sz w:val="21"/>
          <w:szCs w:val="21"/>
        </w:rPr>
        <w:t>磨浆</w:t>
      </w:r>
    </w:p>
    <w:p>
      <w:pPr>
        <w:keepNext w:val="0"/>
        <w:keepLines w:val="0"/>
        <w:pageBreakBefore w:val="0"/>
        <w:widowControl/>
        <w:wordWrap/>
        <w:overflowPunct/>
        <w:topLinePunct w:val="0"/>
        <w:bidi w:val="0"/>
        <w:spacing w:before="0" w:beforeLines="50" w:after="0" w:afterLines="50" w:line="360" w:lineRule="auto"/>
        <w:ind w:left="439"/>
        <w:rPr>
          <w:rFonts w:hint="eastAsia" w:asciiTheme="minorEastAsia" w:hAnsiTheme="minorEastAsia" w:eastAsiaTheme="minorEastAsia" w:cstheme="minorEastAsia"/>
          <w:color w:val="auto"/>
          <w:spacing w:val="14"/>
          <w:sz w:val="21"/>
          <w:szCs w:val="21"/>
        </w:rPr>
      </w:pPr>
      <w:r>
        <w:rPr>
          <w:rFonts w:hint="eastAsia" w:asciiTheme="minorEastAsia" w:hAnsiTheme="minorEastAsia" w:eastAsiaTheme="minorEastAsia" w:cstheme="minorEastAsia"/>
          <w:sz w:val="21"/>
          <w:szCs w:val="21"/>
          <w:lang w:eastAsia="zh-CN"/>
        </w:rPr>
        <w:t>将浸泡后的大米倒入磨浆机中加水进行磨浆</w:t>
      </w:r>
      <w:r>
        <w:rPr>
          <w:rFonts w:hint="eastAsia" w:asciiTheme="minorEastAsia" w:hAnsiTheme="minorEastAsia" w:eastAsiaTheme="minorEastAsia" w:cstheme="minorEastAsia"/>
          <w:sz w:val="21"/>
          <w:szCs w:val="21"/>
        </w:rPr>
        <w:t>，把米浆磨成幼滑状，</w:t>
      </w:r>
      <w:r>
        <w:rPr>
          <w:rFonts w:hint="eastAsia" w:asciiTheme="minorEastAsia" w:hAnsiTheme="minorEastAsia" w:eastAsiaTheme="minorEastAsia" w:cstheme="minorEastAsia"/>
          <w:sz w:val="21"/>
          <w:szCs w:val="21"/>
          <w:lang w:eastAsia="zh-CN"/>
        </w:rPr>
        <w:t>米浆细度</w:t>
      </w:r>
      <w:r>
        <w:rPr>
          <w:rFonts w:hint="eastAsia" w:asciiTheme="minorEastAsia" w:hAnsiTheme="minorEastAsia" w:eastAsiaTheme="minorEastAsia" w:cstheme="minorEastAsia"/>
          <w:sz w:val="21"/>
          <w:szCs w:val="21"/>
        </w:rPr>
        <w:t>全部通过</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60目筛网</w:t>
      </w:r>
      <w:r>
        <w:rPr>
          <w:rFonts w:hint="eastAsia" w:asciiTheme="minorEastAsia" w:hAnsiTheme="minorEastAsia" w:eastAsiaTheme="minorEastAsia" w:cstheme="minorEastAsia"/>
          <w:color w:val="auto"/>
          <w:spacing w:val="14"/>
          <w:sz w:val="21"/>
          <w:szCs w:val="21"/>
        </w:rPr>
        <w:t>。</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pacing w:val="-7"/>
          <w:sz w:val="21"/>
          <w:szCs w:val="21"/>
          <w:lang w:val="en-US" w:eastAsia="zh-CN"/>
        </w:rPr>
        <w:t>6</w:t>
      </w:r>
      <w:r>
        <w:rPr>
          <w:rFonts w:hint="eastAsia" w:asciiTheme="minorEastAsia" w:hAnsiTheme="minorEastAsia" w:eastAsiaTheme="minorEastAsia" w:cstheme="minorEastAsia"/>
          <w:b/>
          <w:bCs/>
          <w:color w:val="auto"/>
          <w:spacing w:val="-7"/>
          <w:sz w:val="21"/>
          <w:szCs w:val="21"/>
        </w:rPr>
        <w:t>.</w:t>
      </w:r>
      <w:r>
        <w:rPr>
          <w:rFonts w:hint="eastAsia" w:asciiTheme="minorEastAsia" w:hAnsiTheme="minorEastAsia" w:eastAsiaTheme="minorEastAsia" w:cstheme="minorEastAsia"/>
          <w:b/>
          <w:bCs/>
          <w:color w:val="auto"/>
          <w:spacing w:val="-7"/>
          <w:sz w:val="21"/>
          <w:szCs w:val="21"/>
          <w:lang w:val="en-US" w:eastAsia="zh-CN"/>
        </w:rPr>
        <w:t>3</w:t>
      </w:r>
      <w:r>
        <w:rPr>
          <w:rFonts w:hint="eastAsia" w:asciiTheme="minorEastAsia" w:hAnsiTheme="minorEastAsia" w:eastAsiaTheme="minorEastAsia" w:cstheme="minorEastAsia"/>
          <w:color w:val="auto"/>
          <w:spacing w:val="11"/>
          <w:sz w:val="21"/>
          <w:szCs w:val="21"/>
        </w:rPr>
        <w:t xml:space="preserve"> </w:t>
      </w:r>
      <w:r>
        <w:rPr>
          <w:rFonts w:hint="eastAsia" w:asciiTheme="minorEastAsia" w:hAnsiTheme="minorEastAsia" w:eastAsiaTheme="minorEastAsia" w:cstheme="minorEastAsia"/>
          <w:b/>
          <w:bCs/>
          <w:color w:val="auto"/>
          <w:spacing w:val="-5"/>
          <w:sz w:val="21"/>
          <w:szCs w:val="21"/>
          <w:lang w:eastAsia="zh-CN"/>
        </w:rPr>
        <w:t>脱水</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456397"/>
          <w:spacing w:val="7"/>
          <w:sz w:val="21"/>
          <w:szCs w:val="21"/>
        </w:rPr>
        <w:t xml:space="preserve">    </w:t>
      </w:r>
      <w:r>
        <w:rPr>
          <w:rFonts w:hint="eastAsia" w:asciiTheme="minorEastAsia" w:hAnsiTheme="minorEastAsia" w:eastAsiaTheme="minorEastAsia" w:cstheme="minorEastAsia"/>
          <w:spacing w:val="10"/>
          <w:sz w:val="21"/>
          <w:szCs w:val="21"/>
          <w:lang w:eastAsia="zh-CN"/>
        </w:rPr>
        <w:t>将磨好的米浆压成粉块。</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pacing w:val="-8"/>
          <w:sz w:val="21"/>
          <w:szCs w:val="21"/>
          <w:lang w:val="en-US" w:eastAsia="zh-CN"/>
        </w:rPr>
        <w:t>6</w:t>
      </w:r>
      <w:r>
        <w:rPr>
          <w:rFonts w:hint="eastAsia" w:asciiTheme="minorEastAsia" w:hAnsiTheme="minorEastAsia" w:eastAsiaTheme="minorEastAsia" w:cstheme="minorEastAsia"/>
          <w:b/>
          <w:bCs/>
          <w:color w:val="auto"/>
          <w:spacing w:val="-8"/>
          <w:sz w:val="21"/>
          <w:szCs w:val="21"/>
        </w:rPr>
        <w:t>.</w:t>
      </w:r>
      <w:r>
        <w:rPr>
          <w:rFonts w:hint="eastAsia" w:asciiTheme="minorEastAsia" w:hAnsiTheme="minorEastAsia" w:eastAsiaTheme="minorEastAsia" w:cstheme="minorEastAsia"/>
          <w:b/>
          <w:bCs/>
          <w:color w:val="auto"/>
          <w:spacing w:val="-8"/>
          <w:sz w:val="21"/>
          <w:szCs w:val="21"/>
          <w:lang w:val="en-US" w:eastAsia="zh-CN"/>
        </w:rPr>
        <w:t>4</w:t>
      </w:r>
      <w:r>
        <w:rPr>
          <w:rFonts w:hint="eastAsia" w:asciiTheme="minorEastAsia" w:hAnsiTheme="minorEastAsia" w:eastAsiaTheme="minorEastAsia" w:cstheme="minorEastAsia"/>
          <w:color w:val="auto"/>
          <w:spacing w:val="3"/>
          <w:sz w:val="21"/>
          <w:szCs w:val="21"/>
        </w:rPr>
        <w:t xml:space="preserve">  </w:t>
      </w:r>
      <w:r>
        <w:rPr>
          <w:rFonts w:hint="eastAsia" w:asciiTheme="minorEastAsia" w:hAnsiTheme="minorEastAsia" w:eastAsiaTheme="minorEastAsia" w:cstheme="minorEastAsia"/>
          <w:color w:val="auto"/>
          <w:spacing w:val="3"/>
          <w:sz w:val="21"/>
          <w:szCs w:val="21"/>
          <w:lang w:eastAsia="zh-CN"/>
        </w:rPr>
        <w:t>配料、搅拌、初蒸</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按照搭配要求，加入食用</w:t>
      </w:r>
      <w:r>
        <w:rPr>
          <w:rFonts w:hint="eastAsia" w:asciiTheme="minorEastAsia" w:hAnsiTheme="minorEastAsia" w:eastAsiaTheme="minorEastAsia" w:cstheme="minorEastAsia"/>
          <w:color w:val="auto"/>
          <w:sz w:val="21"/>
          <w:szCs w:val="21"/>
        </w:rPr>
        <w:t>淀粉</w:t>
      </w:r>
      <w:r>
        <w:rPr>
          <w:rFonts w:hint="eastAsia" w:asciiTheme="minorEastAsia" w:hAnsiTheme="minorEastAsia" w:eastAsiaTheme="minorEastAsia" w:cstheme="minorEastAsia"/>
          <w:color w:val="auto"/>
          <w:sz w:val="21"/>
          <w:szCs w:val="21"/>
          <w:lang w:eastAsia="zh-CN"/>
        </w:rPr>
        <w:t>，高温蒸汽加热搅拌，</w:t>
      </w:r>
      <w:r>
        <w:rPr>
          <w:rFonts w:hint="eastAsia" w:asciiTheme="minorEastAsia" w:hAnsiTheme="minorEastAsia" w:eastAsiaTheme="minorEastAsia" w:cstheme="minorEastAsia"/>
          <w:color w:val="auto"/>
          <w:sz w:val="21"/>
          <w:szCs w:val="21"/>
        </w:rPr>
        <w:t>确保粉的熟化度达到80%以上（熟化好的粉呈绿豆大小的半透明颗粒状）。</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7"/>
          <w:sz w:val="21"/>
          <w:szCs w:val="21"/>
          <w:lang w:val="en-US" w:eastAsia="zh-CN"/>
        </w:rPr>
        <w:t>6</w:t>
      </w:r>
      <w:r>
        <w:rPr>
          <w:rFonts w:hint="eastAsia" w:asciiTheme="minorEastAsia" w:hAnsiTheme="minorEastAsia" w:eastAsiaTheme="minorEastAsia" w:cstheme="minorEastAsia"/>
          <w:b/>
          <w:bCs/>
          <w:color w:val="auto"/>
          <w:spacing w:val="-7"/>
          <w:sz w:val="21"/>
          <w:szCs w:val="21"/>
        </w:rPr>
        <w:t>.</w:t>
      </w:r>
      <w:r>
        <w:rPr>
          <w:rFonts w:hint="eastAsia" w:asciiTheme="minorEastAsia" w:hAnsiTheme="minorEastAsia" w:eastAsiaTheme="minorEastAsia" w:cstheme="minorEastAsia"/>
          <w:b/>
          <w:bCs/>
          <w:color w:val="auto"/>
          <w:spacing w:val="-7"/>
          <w:sz w:val="21"/>
          <w:szCs w:val="21"/>
          <w:lang w:val="en-US" w:eastAsia="zh-CN"/>
        </w:rPr>
        <w:t>5</w:t>
      </w:r>
      <w:r>
        <w:rPr>
          <w:rFonts w:hint="eastAsia" w:asciiTheme="minorEastAsia" w:hAnsiTheme="minorEastAsia" w:eastAsiaTheme="minorEastAsia" w:cstheme="minorEastAsia"/>
          <w:color w:val="auto"/>
          <w:spacing w:val="47"/>
          <w:sz w:val="21"/>
          <w:szCs w:val="21"/>
        </w:rPr>
        <w:t xml:space="preserve"> </w:t>
      </w:r>
      <w:r>
        <w:rPr>
          <w:rFonts w:hint="eastAsia" w:asciiTheme="minorEastAsia" w:hAnsiTheme="minorEastAsia" w:eastAsiaTheme="minorEastAsia" w:cstheme="minorEastAsia"/>
          <w:color w:val="auto"/>
          <w:sz w:val="21"/>
          <w:szCs w:val="21"/>
        </w:rPr>
        <w:t>挤丝、成型</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eastAsia="宋体" w:asciiTheme="minorEastAsia" w:hAnsi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将粉团挤丝成粉丝。</w:t>
      </w:r>
      <w:r>
        <w:rPr>
          <w:rFonts w:hint="eastAsia" w:asciiTheme="minorEastAsia" w:hAnsiTheme="minorEastAsia" w:eastAsiaTheme="minorEastAsia" w:cstheme="minorEastAsia"/>
          <w:color w:val="auto"/>
          <w:sz w:val="21"/>
          <w:szCs w:val="21"/>
          <w:lang w:eastAsia="zh-CN"/>
        </w:rPr>
        <w:t>将熟化后的粉凝胶块用挤压机制成所需形状，</w:t>
      </w:r>
      <w:r>
        <w:rPr>
          <w:rFonts w:hint="eastAsia" w:asciiTheme="minorEastAsia" w:hAnsiTheme="minorEastAsia" w:eastAsiaTheme="minorEastAsia" w:cstheme="minorEastAsia"/>
          <w:color w:val="auto"/>
          <w:sz w:val="21"/>
          <w:szCs w:val="21"/>
          <w:lang w:val="en-US" w:eastAsia="zh-CN"/>
        </w:rPr>
        <w:t>选用0.6MM-0.8MM的挤丝板。</w:t>
      </w:r>
    </w:p>
    <w:p>
      <w:pPr>
        <w:keepNext w:val="0"/>
        <w:keepLines w:val="0"/>
        <w:pageBreakBefore w:val="0"/>
        <w:widowControl/>
        <w:wordWrap/>
        <w:overflowPunct/>
        <w:topLinePunct w:val="0"/>
        <w:bidi w:val="0"/>
        <w:spacing w:before="0" w:beforeLines="50" w:after="0" w:afterLines="50" w:line="360" w:lineRule="auto"/>
        <w:ind w:left="2"/>
        <w:outlineLvl w:val="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pacing w:val="-7"/>
          <w:sz w:val="21"/>
          <w:szCs w:val="21"/>
          <w:lang w:val="en-US" w:eastAsia="zh-CN"/>
        </w:rPr>
        <w:t>6</w:t>
      </w:r>
      <w:r>
        <w:rPr>
          <w:rFonts w:hint="eastAsia" w:asciiTheme="minorEastAsia" w:hAnsiTheme="minorEastAsia" w:eastAsiaTheme="minorEastAsia" w:cstheme="minorEastAsia"/>
          <w:b/>
          <w:bCs/>
          <w:color w:val="auto"/>
          <w:spacing w:val="-7"/>
          <w:sz w:val="21"/>
          <w:szCs w:val="21"/>
        </w:rPr>
        <w:t>.</w:t>
      </w:r>
      <w:r>
        <w:rPr>
          <w:rFonts w:hint="eastAsia" w:asciiTheme="minorEastAsia" w:hAnsiTheme="minorEastAsia" w:eastAsiaTheme="minorEastAsia" w:cstheme="minorEastAsia"/>
          <w:b/>
          <w:bCs/>
          <w:color w:val="auto"/>
          <w:spacing w:val="-7"/>
          <w:sz w:val="21"/>
          <w:szCs w:val="21"/>
          <w:lang w:val="en-US" w:eastAsia="zh-CN"/>
        </w:rPr>
        <w:t>6</w:t>
      </w:r>
      <w:r>
        <w:rPr>
          <w:rFonts w:hint="eastAsia" w:asciiTheme="minorEastAsia" w:hAnsiTheme="minorEastAsia" w:eastAsiaTheme="minorEastAsia" w:cstheme="minorEastAsia"/>
          <w:color w:val="auto"/>
          <w:spacing w:val="2"/>
          <w:sz w:val="21"/>
          <w:szCs w:val="21"/>
        </w:rPr>
        <w:t xml:space="preserve">   </w:t>
      </w:r>
      <w:r>
        <w:rPr>
          <w:rFonts w:hint="eastAsia" w:asciiTheme="minorEastAsia" w:hAnsiTheme="minorEastAsia" w:eastAsiaTheme="minorEastAsia" w:cstheme="minorEastAsia"/>
          <w:color w:val="auto"/>
          <w:spacing w:val="2"/>
          <w:sz w:val="21"/>
          <w:szCs w:val="21"/>
          <w:lang w:eastAsia="zh-CN"/>
        </w:rPr>
        <w:t>复蒸</w:t>
      </w:r>
    </w:p>
    <w:p>
      <w:pPr>
        <w:keepNext w:val="0"/>
        <w:keepLines w:val="0"/>
        <w:pageBreakBefore w:val="0"/>
        <w:widowControl/>
        <w:wordWrap/>
        <w:overflowPunct/>
        <w:topLinePunct w:val="0"/>
        <w:bidi w:val="0"/>
        <w:spacing w:before="0" w:beforeLines="50" w:after="0" w:afterLines="50" w:line="360"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为了米丝定型和二次熟化</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控制复蒸温度在90℃-110℃之间</w:t>
      </w:r>
      <w:r>
        <w:rPr>
          <w:rFonts w:hint="eastAsia" w:asciiTheme="minorEastAsia" w:hAnsiTheme="minorEastAsia" w:eastAsiaTheme="minorEastAsia" w:cstheme="minorEastAsia"/>
          <w:color w:val="auto"/>
          <w:spacing w:val="15"/>
          <w:sz w:val="21"/>
          <w:szCs w:val="21"/>
        </w:rPr>
        <w:t>。</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auto"/>
          <w:spacing w:val="7"/>
          <w:sz w:val="21"/>
          <w:szCs w:val="21"/>
          <w:lang w:eastAsia="zh-CN"/>
        </w:rPr>
      </w:pPr>
      <w:r>
        <w:rPr>
          <w:rFonts w:hint="eastAsia" w:asciiTheme="minorEastAsia" w:hAnsiTheme="minorEastAsia" w:eastAsiaTheme="minorEastAsia" w:cstheme="minorEastAsia"/>
          <w:b/>
          <w:bCs/>
          <w:color w:val="auto"/>
          <w:spacing w:val="-9"/>
          <w:sz w:val="21"/>
          <w:szCs w:val="21"/>
          <w:lang w:val="en-US" w:eastAsia="zh-CN"/>
        </w:rPr>
        <w:t>6</w:t>
      </w:r>
      <w:r>
        <w:rPr>
          <w:rFonts w:hint="eastAsia" w:asciiTheme="minorEastAsia" w:hAnsiTheme="minorEastAsia" w:eastAsiaTheme="minorEastAsia" w:cstheme="minorEastAsia"/>
          <w:b/>
          <w:bCs/>
          <w:color w:val="auto"/>
          <w:spacing w:val="-9"/>
          <w:sz w:val="21"/>
          <w:szCs w:val="21"/>
        </w:rPr>
        <w:t>.</w:t>
      </w:r>
      <w:r>
        <w:rPr>
          <w:rFonts w:hint="eastAsia" w:asciiTheme="minorEastAsia" w:hAnsiTheme="minorEastAsia" w:eastAsiaTheme="minorEastAsia" w:cstheme="minorEastAsia"/>
          <w:b/>
          <w:bCs/>
          <w:color w:val="auto"/>
          <w:spacing w:val="-9"/>
          <w:sz w:val="21"/>
          <w:szCs w:val="21"/>
          <w:lang w:val="en-US" w:eastAsia="zh-CN"/>
        </w:rPr>
        <w:t>7</w:t>
      </w:r>
      <w:r>
        <w:rPr>
          <w:rFonts w:hint="eastAsia" w:asciiTheme="minorEastAsia" w:hAnsiTheme="minorEastAsia" w:eastAsiaTheme="minorEastAsia" w:cstheme="minorEastAsia"/>
          <w:color w:val="auto"/>
          <w:spacing w:val="7"/>
          <w:sz w:val="21"/>
          <w:szCs w:val="21"/>
        </w:rPr>
        <w:t xml:space="preserve">   </w:t>
      </w:r>
      <w:r>
        <w:rPr>
          <w:rFonts w:hint="eastAsia" w:asciiTheme="minorEastAsia" w:hAnsiTheme="minorEastAsia" w:eastAsiaTheme="minorEastAsia" w:cstheme="minorEastAsia"/>
          <w:color w:val="auto"/>
          <w:spacing w:val="7"/>
          <w:sz w:val="21"/>
          <w:szCs w:val="21"/>
          <w:lang w:eastAsia="zh-CN"/>
        </w:rPr>
        <w:t>切块</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color w:val="auto"/>
          <w:spacing w:val="7"/>
          <w:sz w:val="21"/>
          <w:szCs w:val="21"/>
          <w:lang w:eastAsia="zh-CN"/>
        </w:rPr>
      </w:pPr>
      <w:r>
        <w:rPr>
          <w:rFonts w:hint="eastAsia" w:asciiTheme="minorEastAsia" w:hAnsiTheme="minorEastAsia" w:eastAsiaTheme="minorEastAsia" w:cstheme="minorEastAsia"/>
          <w:color w:val="auto"/>
          <w:sz w:val="21"/>
          <w:szCs w:val="21"/>
        </w:rPr>
        <w:t>确保切断后的粉块整齐落入吊盒内，及时调整不平、重叠或移位粉块，并挑选出过干过厚、过薄及造型不美观的粉块</w:t>
      </w:r>
      <w:r>
        <w:rPr>
          <w:rFonts w:hint="eastAsia" w:asciiTheme="minorEastAsia" w:hAnsiTheme="minorEastAsia" w:eastAsiaTheme="minorEastAsia" w:cstheme="minorEastAsia"/>
          <w:color w:val="auto"/>
          <w:sz w:val="21"/>
          <w:szCs w:val="21"/>
          <w:lang w:eastAsia="zh-CN"/>
        </w:rPr>
        <w:t>挑出，做次品</w:t>
      </w:r>
      <w:r>
        <w:rPr>
          <w:rFonts w:hint="eastAsia" w:asciiTheme="minorEastAsia" w:hAnsiTheme="minorEastAsia" w:eastAsiaTheme="minorEastAsia" w:cstheme="minorEastAsia"/>
          <w:color w:val="auto"/>
          <w:sz w:val="21"/>
          <w:szCs w:val="21"/>
        </w:rPr>
        <w:t>。</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color w:val="auto"/>
          <w:spacing w:val="-14"/>
          <w:sz w:val="21"/>
          <w:szCs w:val="21"/>
          <w:lang w:eastAsia="zh-CN"/>
        </w:rPr>
      </w:pPr>
      <w:r>
        <w:rPr>
          <w:rFonts w:hint="eastAsia" w:asciiTheme="minorEastAsia" w:hAnsiTheme="minorEastAsia" w:eastAsiaTheme="minorEastAsia" w:cstheme="minorEastAsia"/>
          <w:b/>
          <w:bCs/>
          <w:color w:val="auto"/>
          <w:spacing w:val="-14"/>
          <w:sz w:val="21"/>
          <w:szCs w:val="21"/>
          <w:lang w:val="en-US" w:eastAsia="zh-CN"/>
        </w:rPr>
        <w:t>6</w:t>
      </w:r>
      <w:r>
        <w:rPr>
          <w:rFonts w:hint="eastAsia" w:asciiTheme="minorEastAsia" w:hAnsiTheme="minorEastAsia" w:eastAsiaTheme="minorEastAsia" w:cstheme="minorEastAsia"/>
          <w:b/>
          <w:bCs/>
          <w:color w:val="auto"/>
          <w:spacing w:val="-14"/>
          <w:sz w:val="21"/>
          <w:szCs w:val="21"/>
        </w:rPr>
        <w:t>.</w:t>
      </w:r>
      <w:r>
        <w:rPr>
          <w:rFonts w:hint="eastAsia" w:asciiTheme="minorEastAsia" w:hAnsiTheme="minorEastAsia" w:eastAsiaTheme="minorEastAsia" w:cstheme="minorEastAsia"/>
          <w:b/>
          <w:bCs/>
          <w:color w:val="auto"/>
          <w:spacing w:val="-14"/>
          <w:sz w:val="21"/>
          <w:szCs w:val="21"/>
          <w:lang w:val="en-US" w:eastAsia="zh-CN"/>
        </w:rPr>
        <w:t>8</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14"/>
          <w:sz w:val="21"/>
          <w:szCs w:val="21"/>
          <w:lang w:eastAsia="zh-CN"/>
        </w:rPr>
        <w:t>烘干</w:t>
      </w:r>
    </w:p>
    <w:p>
      <w:pPr>
        <w:keepNext w:val="0"/>
        <w:keepLines w:val="0"/>
        <w:pageBreakBefore w:val="0"/>
        <w:widowControl/>
        <w:wordWrap/>
        <w:overflowPunct/>
        <w:topLinePunct w:val="0"/>
        <w:bidi w:val="0"/>
        <w:spacing w:before="0" w:beforeLines="50" w:after="0" w:afterLines="50" w:line="360"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rPr>
        <w:t>经过落盒后进入烘干笼</w:t>
      </w:r>
      <w:r>
        <w:rPr>
          <w:rFonts w:hint="eastAsia" w:asciiTheme="minorEastAsia" w:hAnsiTheme="minorEastAsia" w:eastAsiaTheme="minorEastAsia" w:cstheme="minorEastAsia"/>
          <w:color w:val="auto"/>
          <w:sz w:val="21"/>
          <w:szCs w:val="21"/>
          <w:lang w:eastAsia="zh-CN"/>
        </w:rPr>
        <w:t>，烘干笼的温度控制在</w:t>
      </w:r>
      <w:r>
        <w:rPr>
          <w:rFonts w:hint="eastAsia" w:asciiTheme="minorEastAsia" w:hAnsiTheme="minorEastAsia" w:eastAsiaTheme="minorEastAsia" w:cstheme="minorEastAsia"/>
          <w:color w:val="auto"/>
          <w:sz w:val="21"/>
          <w:szCs w:val="21"/>
          <w:lang w:val="en-US" w:eastAsia="zh-CN"/>
        </w:rPr>
        <w:t>50℃-120℃之间。</w:t>
      </w:r>
      <w:r>
        <w:rPr>
          <w:rFonts w:hint="eastAsia" w:asciiTheme="minorEastAsia" w:hAnsiTheme="minorEastAsia" w:eastAsiaTheme="minorEastAsia" w:cstheme="minorEastAsia"/>
          <w:sz w:val="21"/>
          <w:szCs w:val="21"/>
        </w:rPr>
        <w:t>注意检查各台风机是否运行正常，检查粉块烘干情况</w:t>
      </w:r>
      <w:r>
        <w:rPr>
          <w:rFonts w:hint="eastAsia" w:asciiTheme="minorEastAsia" w:hAnsiTheme="minorEastAsia" w:eastAsiaTheme="minorEastAsia" w:cstheme="minorEastAsia"/>
          <w:sz w:val="21"/>
          <w:szCs w:val="21"/>
          <w:lang w:eastAsia="zh-CN"/>
        </w:rPr>
        <w:t>，根据实际情况进行调整风机和温度。置于烘干笼中，采用热风干燥或高温蒸汽干燥多段或非多段温度控制的方式进行烘干，烘干至含水量≤</w:t>
      </w:r>
      <w:r>
        <w:rPr>
          <w:rFonts w:hint="eastAsia" w:asciiTheme="minorEastAsia" w:hAnsiTheme="minorEastAsia" w:eastAsiaTheme="minorEastAsia" w:cstheme="minorEastAsia"/>
          <w:sz w:val="21"/>
          <w:szCs w:val="21"/>
          <w:lang w:val="en-US" w:eastAsia="zh-CN"/>
        </w:rPr>
        <w:t>14.5%，米粉色泽呈米白色或米黄色。</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6.9</w:t>
      </w:r>
      <w:r>
        <w:rPr>
          <w:rFonts w:hint="eastAsia" w:asciiTheme="minorEastAsia" w:hAnsiTheme="minorEastAsia" w:eastAsiaTheme="minorEastAsia" w:cstheme="minorEastAsia"/>
          <w:sz w:val="21"/>
          <w:szCs w:val="21"/>
          <w:lang w:val="en-US" w:eastAsia="zh-CN"/>
        </w:rPr>
        <w:t xml:space="preserve">  冷却</w:t>
      </w:r>
    </w:p>
    <w:p>
      <w:pPr>
        <w:keepNext w:val="0"/>
        <w:keepLines w:val="0"/>
        <w:pageBreakBefore w:val="0"/>
        <w:widowControl/>
        <w:wordWrap/>
        <w:overflowPunct/>
        <w:topLinePunct w:val="0"/>
        <w:bidi w:val="0"/>
        <w:spacing w:before="0" w:beforeLines="50" w:after="0" w:afterLines="50" w:line="360"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采用风冷或自然冷却的方式，冷却后应米粉中心温度应降至</w:t>
      </w:r>
      <w:r>
        <w:rPr>
          <w:rFonts w:hint="eastAsia" w:asciiTheme="minorEastAsia" w:hAnsiTheme="minorEastAsia" w:eastAsiaTheme="minorEastAsia" w:cstheme="minorEastAsia"/>
          <w:sz w:val="21"/>
          <w:szCs w:val="21"/>
          <w:lang w:val="en-US" w:eastAsia="zh-CN"/>
        </w:rPr>
        <w:t>40℃以下。</w:t>
      </w:r>
    </w:p>
    <w:p>
      <w:pPr>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6.10</w:t>
      </w:r>
      <w:r>
        <w:rPr>
          <w:rFonts w:hint="eastAsia" w:asciiTheme="minorEastAsia" w:hAnsiTheme="minorEastAsia" w:eastAsiaTheme="minorEastAsia" w:cstheme="minorEastAsia"/>
          <w:sz w:val="21"/>
          <w:szCs w:val="21"/>
          <w:lang w:val="en-US" w:eastAsia="zh-CN"/>
        </w:rPr>
        <w:t xml:space="preserve"> 包装</w:t>
      </w:r>
    </w:p>
    <w:p>
      <w:pPr>
        <w:keepNext w:val="0"/>
        <w:keepLines w:val="0"/>
        <w:pageBreakBefore w:val="0"/>
        <w:widowControl/>
        <w:wordWrap/>
        <w:overflowPunct/>
        <w:topLinePunct w:val="0"/>
        <w:bidi w:val="0"/>
        <w:spacing w:before="0" w:beforeLines="50" w:after="0" w:afterLines="50" w:line="360" w:lineRule="auto"/>
        <w:ind w:left="42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1"/>
          <w:sz w:val="21"/>
          <w:szCs w:val="21"/>
        </w:rPr>
        <w:t>对于预包装米粉，可根据市场需求包装成不同规格产品。定量包装产品计量应符合</w:t>
      </w:r>
      <w:r>
        <w:rPr>
          <w:rFonts w:hint="eastAsia" w:asciiTheme="minorEastAsia" w:hAnsiTheme="minorEastAsia" w:eastAsiaTheme="minorEastAsia" w:cstheme="minorEastAsia"/>
          <w:sz w:val="21"/>
          <w:szCs w:val="21"/>
        </w:rPr>
        <w:t>JJF</w:t>
      </w:r>
      <w:r>
        <w:rPr>
          <w:rFonts w:hint="eastAsia" w:asciiTheme="minorEastAsia" w:hAnsiTheme="minorEastAsia" w:eastAsiaTheme="minorEastAsia" w:cstheme="minorEastAsia"/>
          <w:spacing w:val="11"/>
          <w:sz w:val="21"/>
          <w:szCs w:val="21"/>
        </w:rPr>
        <w:t>1070</w:t>
      </w:r>
      <w:r>
        <w:rPr>
          <w:rFonts w:hint="eastAsia" w:asciiTheme="minorEastAsia" w:hAnsiTheme="minorEastAsia" w:eastAsiaTheme="minorEastAsia" w:cstheme="minorEastAsia"/>
          <w:spacing w:val="-51"/>
          <w:sz w:val="21"/>
          <w:szCs w:val="21"/>
        </w:rPr>
        <w:t xml:space="preserve"> </w:t>
      </w:r>
      <w:r>
        <w:rPr>
          <w:rFonts w:hint="eastAsia" w:asciiTheme="minorEastAsia" w:hAnsiTheme="minorEastAsia" w:eastAsiaTheme="minorEastAsia" w:cstheme="minorEastAsia"/>
          <w:spacing w:val="11"/>
          <w:sz w:val="21"/>
          <w:szCs w:val="21"/>
        </w:rPr>
        <w:t>的</w:t>
      </w:r>
      <w:r>
        <w:rPr>
          <w:rFonts w:hint="eastAsia" w:asciiTheme="minorEastAsia" w:hAnsiTheme="minorEastAsia" w:eastAsiaTheme="minorEastAsia" w:cstheme="minorEastAsia"/>
          <w:color w:val="384E6F"/>
          <w:spacing w:val="-3"/>
          <w:sz w:val="21"/>
          <w:szCs w:val="21"/>
        </w:rPr>
        <w:t>规定。</w:t>
      </w:r>
    </w:p>
    <w:p>
      <w:pPr>
        <w:keepNext w:val="0"/>
        <w:keepLines w:val="0"/>
        <w:pageBreakBefore w:val="0"/>
        <w:widowControl/>
        <w:wordWrap/>
        <w:overflowPunct/>
        <w:topLinePunct w:val="0"/>
        <w:bidi w:val="0"/>
        <w:spacing w:before="0" w:beforeLines="50" w:after="0" w:afterLines="50" w:line="360" w:lineRule="auto"/>
        <w:ind w:left="2"/>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pacing w:val="1"/>
          <w:sz w:val="21"/>
          <w:szCs w:val="21"/>
          <w:lang w:val="en-US" w:eastAsia="zh-CN"/>
        </w:rPr>
        <w:t>7</w:t>
      </w:r>
      <w:r>
        <w:rPr>
          <w:rFonts w:hint="eastAsia" w:asciiTheme="minorEastAsia" w:hAnsiTheme="minorEastAsia" w:eastAsiaTheme="minorEastAsia" w:cstheme="minorEastAsia"/>
          <w:b/>
          <w:bCs/>
          <w:spacing w:val="1"/>
          <w:sz w:val="21"/>
          <w:szCs w:val="21"/>
        </w:rPr>
        <w:t xml:space="preserve">   </w:t>
      </w:r>
      <w:r>
        <w:rPr>
          <w:rFonts w:hint="eastAsia" w:asciiTheme="minorEastAsia" w:hAnsiTheme="minorEastAsia" w:eastAsiaTheme="minorEastAsia" w:cstheme="minorEastAsia"/>
          <w:b/>
          <w:bCs/>
          <w:spacing w:val="-25"/>
          <w:sz w:val="21"/>
          <w:szCs w:val="21"/>
        </w:rPr>
        <w:t>标志、包装、运输、储存</w:t>
      </w:r>
    </w:p>
    <w:p>
      <w:pPr>
        <w:pStyle w:val="26"/>
        <w:keepNext w:val="0"/>
        <w:keepLines w:val="0"/>
        <w:pageBreakBefore w:val="0"/>
        <w:widowControl/>
        <w:numPr>
          <w:ilvl w:val="1"/>
          <w:numId w:val="0"/>
        </w:numPr>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.1 标志</w:t>
      </w:r>
    </w:p>
    <w:p>
      <w:pPr>
        <w:pStyle w:val="25"/>
        <w:keepNext w:val="0"/>
        <w:keepLines w:val="0"/>
        <w:pageBreakBefore w:val="0"/>
        <w:widowControl/>
        <w:wordWrap/>
        <w:overflowPunct/>
        <w:topLinePunct w:val="0"/>
        <w:bidi w:val="0"/>
        <w:spacing w:before="0" w:beforeLines="50" w:after="0" w:afterLines="5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.1.1 产品标志应按国家质量监督检验检疫总局令[2005]第78号 《地理标志产品保护规定》的有关规定执行。</w:t>
      </w:r>
    </w:p>
    <w:p>
      <w:pPr>
        <w:pStyle w:val="25"/>
        <w:keepNext w:val="0"/>
        <w:keepLines w:val="0"/>
        <w:pageBreakBefore w:val="0"/>
        <w:widowControl/>
        <w:wordWrap/>
        <w:overflowPunct/>
        <w:topLinePunct w:val="0"/>
        <w:bidi w:val="0"/>
        <w:spacing w:before="0" w:beforeLines="50" w:after="0" w:afterLines="5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.1.2 产品的包装储运图示标志应符合GB/T 191的规定。</w:t>
      </w:r>
    </w:p>
    <w:p>
      <w:pPr>
        <w:pStyle w:val="26"/>
        <w:keepNext w:val="0"/>
        <w:keepLines w:val="0"/>
        <w:pageBreakBefore w:val="0"/>
        <w:widowControl/>
        <w:numPr>
          <w:ilvl w:val="1"/>
          <w:numId w:val="0"/>
        </w:numPr>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.2 标签</w:t>
      </w:r>
    </w:p>
    <w:p>
      <w:pPr>
        <w:pStyle w:val="25"/>
        <w:keepNext w:val="0"/>
        <w:keepLines w:val="0"/>
        <w:pageBreakBefore w:val="0"/>
        <w:widowControl/>
        <w:wordWrap/>
        <w:overflowPunct/>
        <w:topLinePunct w:val="0"/>
        <w:bidi w:val="0"/>
        <w:spacing w:before="0" w:beforeLines="50" w:after="0" w:afterLines="5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产品标签应按GB 7718、GB 28050和国家质量监督检验检验总局令[2009]第123号《食品标识管理规定》的有关规定执行。</w:t>
      </w:r>
    </w:p>
    <w:p>
      <w:pPr>
        <w:pStyle w:val="26"/>
        <w:keepNext w:val="0"/>
        <w:keepLines w:val="0"/>
        <w:pageBreakBefore w:val="0"/>
        <w:widowControl/>
        <w:numPr>
          <w:ilvl w:val="1"/>
          <w:numId w:val="0"/>
        </w:numPr>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.3 包装</w:t>
      </w:r>
    </w:p>
    <w:p>
      <w:pPr>
        <w:pStyle w:val="27"/>
        <w:keepNext w:val="0"/>
        <w:keepLines w:val="0"/>
        <w:pageBreakBefore w:val="0"/>
        <w:widowControl/>
        <w:numPr>
          <w:ilvl w:val="2"/>
          <w:numId w:val="0"/>
        </w:numPr>
        <w:tabs>
          <w:tab w:val="left" w:pos="360"/>
        </w:tabs>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.3.1产品包装应严密，图案完整，应符合GB/T 191的要求。</w:t>
      </w:r>
    </w:p>
    <w:p>
      <w:pPr>
        <w:pStyle w:val="27"/>
        <w:keepNext w:val="0"/>
        <w:keepLines w:val="0"/>
        <w:pageBreakBefore w:val="0"/>
        <w:widowControl/>
        <w:numPr>
          <w:ilvl w:val="2"/>
          <w:numId w:val="0"/>
        </w:numPr>
        <w:tabs>
          <w:tab w:val="left" w:pos="360"/>
        </w:tabs>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.3.2包装材料应符合食品包装材料相关标准。</w:t>
      </w:r>
    </w:p>
    <w:p>
      <w:pPr>
        <w:pStyle w:val="26"/>
        <w:keepNext w:val="0"/>
        <w:keepLines w:val="0"/>
        <w:pageBreakBefore w:val="0"/>
        <w:widowControl/>
        <w:numPr>
          <w:ilvl w:val="1"/>
          <w:numId w:val="0"/>
        </w:numPr>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.4 运输</w:t>
      </w:r>
    </w:p>
    <w:p>
      <w:pPr>
        <w:pStyle w:val="25"/>
        <w:keepNext w:val="0"/>
        <w:keepLines w:val="0"/>
        <w:pageBreakBefore w:val="0"/>
        <w:widowControl/>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运输工具应清洁、无异味。运输中应注意轻装、轻卸、防雨、防晒。</w:t>
      </w:r>
    </w:p>
    <w:p>
      <w:pPr>
        <w:pStyle w:val="26"/>
        <w:keepNext w:val="0"/>
        <w:keepLines w:val="0"/>
        <w:pageBreakBefore w:val="0"/>
        <w:widowControl/>
        <w:numPr>
          <w:ilvl w:val="1"/>
          <w:numId w:val="0"/>
        </w:numPr>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.5 贮存</w:t>
      </w:r>
    </w:p>
    <w:p>
      <w:pPr>
        <w:pStyle w:val="26"/>
        <w:keepNext w:val="0"/>
        <w:keepLines w:val="0"/>
        <w:pageBreakBefore w:val="0"/>
        <w:widowControl/>
        <w:numPr>
          <w:ilvl w:val="1"/>
          <w:numId w:val="0"/>
        </w:numPr>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.5.1  产品应存放于通风阴凉、干燥、清洁、无异味的仓库中。</w:t>
      </w:r>
    </w:p>
    <w:p>
      <w:pPr>
        <w:pStyle w:val="27"/>
        <w:keepNext w:val="0"/>
        <w:keepLines w:val="0"/>
        <w:pageBreakBefore w:val="0"/>
        <w:widowControl/>
        <w:numPr>
          <w:ilvl w:val="2"/>
          <w:numId w:val="0"/>
        </w:numPr>
        <w:tabs>
          <w:tab w:val="left" w:pos="360"/>
        </w:tabs>
        <w:wordWrap/>
        <w:overflowPunct/>
        <w:topLinePunct w:val="0"/>
        <w:bidi w:val="0"/>
        <w:spacing w:before="0" w:beforeLines="50" w:after="0" w:afterLines="5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.5.2  保质期：不得</w:t>
      </w:r>
      <w:r>
        <w:rPr>
          <w:rFonts w:hint="eastAsia" w:asciiTheme="minorEastAsia" w:hAnsiTheme="minorEastAsia" w:eastAsiaTheme="minorEastAsia" w:cstheme="minorEastAsia"/>
          <w:sz w:val="21"/>
          <w:szCs w:val="21"/>
          <w:lang w:eastAsia="zh-CN"/>
        </w:rPr>
        <w:t>大</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sz w:val="21"/>
          <w:szCs w:val="21"/>
          <w:lang w:val="en-US" w:eastAsia="zh-CN"/>
        </w:rPr>
        <w:t>18个月</w:t>
      </w:r>
      <w:r>
        <w:rPr>
          <w:rFonts w:hint="eastAsia" w:asciiTheme="minorEastAsia" w:hAnsiTheme="minorEastAsia" w:eastAsiaTheme="minorEastAsia" w:cstheme="minorEastAsia"/>
          <w:sz w:val="21"/>
          <w:szCs w:val="21"/>
        </w:rPr>
        <w:t>。</w:t>
      </w:r>
    </w:p>
    <w:p>
      <w:pPr>
        <w:spacing w:before="112" w:line="219" w:lineRule="auto"/>
        <w:ind w:left="429"/>
        <w:rPr>
          <w:rFonts w:ascii="宋体" w:hAnsi="宋体" w:eastAsia="宋体" w:cs="宋体"/>
          <w:sz w:val="20"/>
          <w:szCs w:val="20"/>
        </w:rPr>
      </w:pPr>
    </w:p>
    <w:sectPr>
      <w:footerReference r:id="rId6" w:type="default"/>
      <w:pgSz w:w="11950" w:h="16920"/>
      <w:pgMar w:top="1407" w:right="950" w:bottom="1288" w:left="1650" w:header="0" w:footer="114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right="271"/>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49"/>
      <w:jc w:val="right"/>
      <w:rPr>
        <w:rFonts w:ascii="宋体" w:hAnsi="宋体" w:eastAsia="宋体" w:cs="宋体"/>
        <w:sz w:val="14"/>
        <w:szCs w:val="14"/>
      </w:rPr>
    </w:pPr>
    <w:r>
      <w:rPr>
        <w:rFonts w:ascii="宋体" w:hAnsi="宋体" w:eastAsia="宋体" w:cs="宋体"/>
        <w:sz w:val="14"/>
        <w:szCs w:val="1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VhY2ZjOTQ5OWQyNzY5M2E4NDk3MzVhM2YwMzQ1MDAifQ=="/>
  </w:docVars>
  <w:rsids>
    <w:rsidRoot w:val="00000000"/>
    <w:rsid w:val="00DE0939"/>
    <w:rsid w:val="026305F6"/>
    <w:rsid w:val="02A1111E"/>
    <w:rsid w:val="03970E58"/>
    <w:rsid w:val="04D42605"/>
    <w:rsid w:val="052878D5"/>
    <w:rsid w:val="0CE642FD"/>
    <w:rsid w:val="0D8B6C53"/>
    <w:rsid w:val="0F3F5F47"/>
    <w:rsid w:val="100168AD"/>
    <w:rsid w:val="107E2A9F"/>
    <w:rsid w:val="125C6E10"/>
    <w:rsid w:val="14D62EA9"/>
    <w:rsid w:val="16D72F09"/>
    <w:rsid w:val="17142BD0"/>
    <w:rsid w:val="1E4A7DCD"/>
    <w:rsid w:val="1F7E6617"/>
    <w:rsid w:val="20906010"/>
    <w:rsid w:val="24C83E91"/>
    <w:rsid w:val="25E179FF"/>
    <w:rsid w:val="26804A23"/>
    <w:rsid w:val="26F71F76"/>
    <w:rsid w:val="27934C2A"/>
    <w:rsid w:val="2AFF5D3E"/>
    <w:rsid w:val="2D5B7F98"/>
    <w:rsid w:val="31CC14EB"/>
    <w:rsid w:val="31EC5663"/>
    <w:rsid w:val="326C67A3"/>
    <w:rsid w:val="34286B3C"/>
    <w:rsid w:val="34CA0497"/>
    <w:rsid w:val="35613C72"/>
    <w:rsid w:val="35C349BE"/>
    <w:rsid w:val="36B52D4F"/>
    <w:rsid w:val="39565546"/>
    <w:rsid w:val="3AA50AA5"/>
    <w:rsid w:val="3AA56ECB"/>
    <w:rsid w:val="3C1E3788"/>
    <w:rsid w:val="3C597D99"/>
    <w:rsid w:val="3C7C75E3"/>
    <w:rsid w:val="3DDD67A7"/>
    <w:rsid w:val="3E180BCF"/>
    <w:rsid w:val="3F2A5A1C"/>
    <w:rsid w:val="45C64CFD"/>
    <w:rsid w:val="46B81B60"/>
    <w:rsid w:val="46C978C9"/>
    <w:rsid w:val="46E66572"/>
    <w:rsid w:val="4DBA440F"/>
    <w:rsid w:val="4E830CA5"/>
    <w:rsid w:val="4EC20C7A"/>
    <w:rsid w:val="501047BA"/>
    <w:rsid w:val="50795EBC"/>
    <w:rsid w:val="54F14BBA"/>
    <w:rsid w:val="55725B97"/>
    <w:rsid w:val="56A43416"/>
    <w:rsid w:val="56CE3C1D"/>
    <w:rsid w:val="58276B45"/>
    <w:rsid w:val="59AC5554"/>
    <w:rsid w:val="5D3C6BEF"/>
    <w:rsid w:val="5D9C58DF"/>
    <w:rsid w:val="5DD60DF1"/>
    <w:rsid w:val="60AE7E03"/>
    <w:rsid w:val="610E08A2"/>
    <w:rsid w:val="62E55A5A"/>
    <w:rsid w:val="65B725BA"/>
    <w:rsid w:val="662D1802"/>
    <w:rsid w:val="6704068C"/>
    <w:rsid w:val="67803D19"/>
    <w:rsid w:val="67A61834"/>
    <w:rsid w:val="68AA5354"/>
    <w:rsid w:val="6AC87D14"/>
    <w:rsid w:val="6B5B7CDD"/>
    <w:rsid w:val="6EE60768"/>
    <w:rsid w:val="6FF75901"/>
    <w:rsid w:val="70291255"/>
    <w:rsid w:val="72CE60E3"/>
    <w:rsid w:val="74393A30"/>
    <w:rsid w:val="75530B22"/>
    <w:rsid w:val="762A7EDE"/>
    <w:rsid w:val="77274014"/>
    <w:rsid w:val="7750356B"/>
    <w:rsid w:val="78B76E08"/>
    <w:rsid w:val="79C36276"/>
    <w:rsid w:val="7A5C2227"/>
    <w:rsid w:val="7C203C32"/>
    <w:rsid w:val="7CCE3755"/>
    <w:rsid w:val="7D3E5C13"/>
    <w:rsid w:val="7DF60E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771CAA"/>
      <w:u w:val="none"/>
    </w:rPr>
  </w:style>
  <w:style w:type="character" w:styleId="8">
    <w:name w:val="Emphasis"/>
    <w:basedOn w:val="6"/>
    <w:qFormat/>
    <w:uiPriority w:val="0"/>
    <w:rPr>
      <w:color w:val="F73131"/>
    </w:rPr>
  </w:style>
  <w:style w:type="character" w:styleId="9">
    <w:name w:val="Hyperlink"/>
    <w:basedOn w:val="6"/>
    <w:uiPriority w:val="0"/>
    <w:rPr>
      <w:color w:val="2440B3"/>
      <w:u w:val="none"/>
    </w:rPr>
  </w:style>
  <w:style w:type="character" w:styleId="10">
    <w:name w:val="HTML Cite"/>
    <w:basedOn w:val="6"/>
    <w:uiPriority w:val="0"/>
    <w:rPr>
      <w:color w:val="008000"/>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
    <w:name w:val="封面标准英文名称"/>
    <w:basedOn w:val="16"/>
    <w:qFormat/>
    <w:uiPriority w:val="0"/>
    <w:pPr>
      <w:spacing w:before="370" w:line="400" w:lineRule="exact"/>
    </w:pPr>
    <w:rPr>
      <w:rFonts w:ascii="Times New Roman"/>
      <w:sz w:val="28"/>
      <w:szCs w:val="28"/>
    </w:rPr>
  </w:style>
  <w:style w:type="paragraph" w:customStyle="1" w:styleId="18">
    <w:name w:val="封面一致性程度标识"/>
    <w:basedOn w:val="17"/>
    <w:qFormat/>
    <w:uiPriority w:val="0"/>
    <w:pPr>
      <w:spacing w:before="440"/>
    </w:pPr>
    <w:rPr>
      <w:rFonts w:ascii="宋体" w:eastAsia="宋体"/>
    </w:rPr>
  </w:style>
  <w:style w:type="paragraph" w:customStyle="1" w:styleId="19">
    <w:name w:val="封面标准文稿编辑信息"/>
    <w:basedOn w:val="1"/>
    <w:qFormat/>
    <w:uiPriority w:val="0"/>
    <w:pPr>
      <w:framePr w:w="9639" w:h="6917" w:hRule="exact" w:wrap="around" w:vAnchor="page" w:hAnchor="page" w:xAlign="center" w:y="6408" w:anchorLock="1"/>
      <w:spacing w:before="180" w:after="160" w:line="180" w:lineRule="exact"/>
      <w:jc w:val="center"/>
      <w:textAlignment w:val="center"/>
    </w:pPr>
    <w:rPr>
      <w:rFonts w:ascii="宋体"/>
      <w:kern w:val="0"/>
      <w:szCs w:val="28"/>
    </w:rPr>
  </w:style>
  <w:style w:type="paragraph" w:customStyle="1" w:styleId="20">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21">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22">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character" w:customStyle="1" w:styleId="23">
    <w:name w:val="发布"/>
    <w:basedOn w:val="6"/>
    <w:qFormat/>
    <w:uiPriority w:val="0"/>
    <w:rPr>
      <w:rFonts w:ascii="黑体" w:eastAsia="黑体"/>
      <w:spacing w:val="85"/>
      <w:w w:val="100"/>
      <w:position w:val="3"/>
      <w:sz w:val="28"/>
      <w:szCs w:val="28"/>
    </w:rPr>
  </w:style>
  <w:style w:type="paragraph" w:customStyle="1" w:styleId="24">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26">
    <w:name w:val="一级条标题"/>
    <w:next w:val="25"/>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7">
    <w:name w:val="二级条标题"/>
    <w:basedOn w:val="26"/>
    <w:next w:val="25"/>
    <w:qFormat/>
    <w:uiPriority w:val="0"/>
    <w:pPr>
      <w:spacing w:before="50" w:after="50"/>
      <w:outlineLvl w:val="3"/>
    </w:pPr>
  </w:style>
  <w:style w:type="character" w:customStyle="1" w:styleId="28">
    <w:name w:val="c-icon28"/>
    <w:basedOn w:val="6"/>
    <w:uiPriority w:val="0"/>
  </w:style>
  <w:style w:type="character" w:customStyle="1" w:styleId="29">
    <w:name w:val="hover24"/>
    <w:basedOn w:val="6"/>
    <w:uiPriority w:val="0"/>
    <w:rPr>
      <w:color w:val="315EFB"/>
    </w:rPr>
  </w:style>
  <w:style w:type="character" w:customStyle="1" w:styleId="30">
    <w:name w:val="hover25"/>
    <w:basedOn w:val="6"/>
    <w:uiPriority w:val="0"/>
  </w:style>
  <w:style w:type="character" w:customStyle="1" w:styleId="31">
    <w:name w:val="hover26"/>
    <w:basedOn w:val="6"/>
    <w:uiPriority w:val="0"/>
    <w:rPr>
      <w:color w:val="315EFB"/>
    </w:rPr>
  </w:style>
  <w:style w:type="character" w:customStyle="1" w:styleId="32">
    <w:name w:val="hover23"/>
    <w:basedOn w:val="6"/>
    <w:uiPriority w:val="0"/>
    <w:rPr>
      <w:color w:val="315EFB"/>
    </w:rPr>
  </w:style>
  <w:style w:type="character" w:customStyle="1" w:styleId="33">
    <w:name w:val="c-icon"/>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2023-09-27T14:55:00Z</dcterms:created>
  <dc:creator>Kingsoft-PDF</dc:creator>
  <cp:lastModifiedBy>程盈盈</cp:lastModifiedBy>
  <dcterms:modified xsi:type="dcterms:W3CDTF">2024-03-21T06:04:12Z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2023-09-27T14:55:25Z</vt:filetime>
  </property>
  <property fmtid="{D5CDD505-2E9C-101B-9397-08002B2CF9AE}" pid="4" name="UsrData">
    <vt:lpwstr>6513d1d8dfd7f5001f21d270wl</vt:lpwstr>
  </property>
  <property fmtid="{D5CDD505-2E9C-101B-9397-08002B2CF9AE}" pid="5" name="KSOProductBuildVer">
    <vt:lpwstr>2052-12.1.0.16417</vt:lpwstr>
  </property>
  <property fmtid="{D5CDD505-2E9C-101B-9397-08002B2CF9AE}" pid="6" name="ICV">
    <vt:lpwstr>FA613B75DF8D4D35AF098223792CC3FE_13</vt:lpwstr>
  </property>
</Properties>
</file>